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346"/>
        <w:gridCol w:w="2286"/>
        <w:gridCol w:w="2263"/>
      </w:tblGrid>
      <w:tr w:rsidR="001E1796" w:rsidTr="00FF256E">
        <w:tc>
          <w:tcPr>
            <w:tcW w:w="2391" w:type="dxa"/>
            <w:vAlign w:val="center"/>
          </w:tcPr>
          <w:p w:rsidR="001E1796" w:rsidRDefault="001E1796" w:rsidP="001E1796">
            <w:pPr>
              <w:jc w:val="center"/>
              <w:rPr>
                <w:b/>
              </w:rPr>
            </w:pPr>
            <w:r w:rsidRPr="001E1796">
              <w:rPr>
                <w:b/>
                <w:noProof/>
              </w:rPr>
              <w:drawing>
                <wp:inline distT="0" distB="0" distL="0" distR="0" wp14:anchorId="6EB7EE2C" wp14:editId="2138EF65">
                  <wp:extent cx="1381125" cy="619602"/>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5323" cy="652889"/>
                          </a:xfrm>
                          <a:prstGeom prst="rect">
                            <a:avLst/>
                          </a:prstGeom>
                          <a:noFill/>
                          <a:ln>
                            <a:noFill/>
                          </a:ln>
                        </pic:spPr>
                      </pic:pic>
                    </a:graphicData>
                  </a:graphic>
                </wp:inline>
              </w:drawing>
            </w:r>
          </w:p>
        </w:tc>
        <w:tc>
          <w:tcPr>
            <w:tcW w:w="2346" w:type="dxa"/>
            <w:vAlign w:val="center"/>
          </w:tcPr>
          <w:p w:rsidR="001E1796" w:rsidRDefault="001E1796" w:rsidP="00FF256E">
            <w:pPr>
              <w:jc w:val="center"/>
              <w:rPr>
                <w:b/>
              </w:rPr>
            </w:pPr>
            <w:r w:rsidRPr="001E1796">
              <w:rPr>
                <w:b/>
                <w:noProof/>
              </w:rPr>
              <w:drawing>
                <wp:inline distT="0" distB="0" distL="0" distR="0">
                  <wp:extent cx="1228725" cy="10922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9122"/>
                          <a:stretch/>
                        </pic:blipFill>
                        <pic:spPr bwMode="auto">
                          <a:xfrm>
                            <a:off x="0" y="0"/>
                            <a:ext cx="1272516" cy="11311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87" w:type="dxa"/>
            <w:vAlign w:val="center"/>
          </w:tcPr>
          <w:p w:rsidR="001E1796" w:rsidRDefault="001E1796" w:rsidP="00FF256E">
            <w:pPr>
              <w:jc w:val="center"/>
              <w:rPr>
                <w:b/>
              </w:rPr>
            </w:pPr>
            <w:r>
              <w:rPr>
                <w:b/>
                <w:noProof/>
              </w:rPr>
              <w:drawing>
                <wp:inline distT="0" distB="0" distL="0" distR="0" wp14:anchorId="0E05D7B1" wp14:editId="11305920">
                  <wp:extent cx="904875" cy="1002614"/>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il 3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5604" cy="1025582"/>
                          </a:xfrm>
                          <a:prstGeom prst="rect">
                            <a:avLst/>
                          </a:prstGeom>
                        </pic:spPr>
                      </pic:pic>
                    </a:graphicData>
                  </a:graphic>
                </wp:inline>
              </w:drawing>
            </w:r>
          </w:p>
        </w:tc>
        <w:tc>
          <w:tcPr>
            <w:tcW w:w="2264" w:type="dxa"/>
            <w:vAlign w:val="center"/>
          </w:tcPr>
          <w:p w:rsidR="001E1796" w:rsidRDefault="001E1796" w:rsidP="001E1796">
            <w:pPr>
              <w:jc w:val="center"/>
              <w:rPr>
                <w:b/>
              </w:rPr>
            </w:pPr>
            <w:r>
              <w:rPr>
                <w:b/>
              </w:rPr>
              <w:t>LOGO EPCI</w:t>
            </w:r>
          </w:p>
        </w:tc>
      </w:tr>
    </w:tbl>
    <w:p w:rsidR="001E1796" w:rsidRDefault="001E1796" w:rsidP="004B5CE5">
      <w:pPr>
        <w:jc w:val="center"/>
        <w:rPr>
          <w:b/>
        </w:rPr>
      </w:pPr>
      <w:r>
        <w:rPr>
          <w:noProof/>
          <w:lang w:eastAsia="fr-FR"/>
        </w:rPr>
        <w:drawing>
          <wp:inline distT="0" distB="0" distL="0" distR="0" wp14:anchorId="296D2825" wp14:editId="5BA9EAE2">
            <wp:extent cx="3465718" cy="633412"/>
            <wp:effectExtent l="0" t="0" r="190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7714" t="26044" r="32549" b="15221"/>
                    <a:stretch/>
                  </pic:blipFill>
                  <pic:spPr bwMode="auto">
                    <a:xfrm>
                      <a:off x="0" y="0"/>
                      <a:ext cx="3467100" cy="633665"/>
                    </a:xfrm>
                    <a:prstGeom prst="rect">
                      <a:avLst/>
                    </a:prstGeom>
                    <a:noFill/>
                    <a:ln>
                      <a:noFill/>
                    </a:ln>
                    <a:extLst>
                      <a:ext uri="{53640926-AAD7-44D8-BBD7-CCE9431645EC}">
                        <a14:shadowObscured xmlns:a14="http://schemas.microsoft.com/office/drawing/2010/main"/>
                      </a:ext>
                    </a:extLst>
                  </pic:spPr>
                </pic:pic>
              </a:graphicData>
            </a:graphic>
          </wp:inline>
        </w:drawing>
      </w:r>
    </w:p>
    <w:p w:rsidR="009A7C59" w:rsidRPr="00FE4215" w:rsidRDefault="001E1796" w:rsidP="004B5CE5">
      <w:pPr>
        <w:jc w:val="center"/>
        <w:rPr>
          <w:b/>
        </w:rPr>
      </w:pPr>
      <w:r>
        <w:rPr>
          <w:b/>
        </w:rPr>
        <w:t>CONVENTION D’ADHESION A L’OBSERVATOIRE DEPARTEMENTAL DE L’HABITAT</w:t>
      </w:r>
      <w:r w:rsidR="00EF58D9">
        <w:rPr>
          <w:b/>
        </w:rPr>
        <w:t xml:space="preserve"> (2023-2025)</w:t>
      </w:r>
    </w:p>
    <w:p w:rsidR="00B80D93" w:rsidRDefault="00B80D93" w:rsidP="00326841">
      <w:pPr>
        <w:jc w:val="both"/>
        <w:rPr>
          <w:b/>
        </w:rPr>
      </w:pPr>
    </w:p>
    <w:p w:rsidR="00C46309" w:rsidRDefault="00AF698E" w:rsidP="00326841">
      <w:pPr>
        <w:jc w:val="both"/>
        <w:rPr>
          <w:b/>
        </w:rPr>
      </w:pPr>
      <w:r>
        <w:rPr>
          <w:b/>
        </w:rPr>
        <w:t>ENTRE</w:t>
      </w:r>
    </w:p>
    <w:p w:rsidR="003426EE" w:rsidRPr="00AB391D" w:rsidRDefault="003426EE" w:rsidP="00AB391D">
      <w:pPr>
        <w:spacing w:after="0"/>
        <w:jc w:val="both"/>
      </w:pPr>
      <w:r w:rsidRPr="00AB391D">
        <w:t>La Communauté de</w:t>
      </w:r>
      <w:r w:rsidR="00771A72">
        <w:t xml:space="preserve"> communes</w:t>
      </w:r>
      <w:r w:rsidRPr="00AB391D">
        <w:t xml:space="preserve"> …… (adresse), représentée par ……………., son Président, dûment habilité par délibération du Conseil communautaire en date du ……………</w:t>
      </w:r>
    </w:p>
    <w:p w:rsidR="003426EE" w:rsidRDefault="003426EE" w:rsidP="003426EE">
      <w:pPr>
        <w:jc w:val="right"/>
        <w:rPr>
          <w:b/>
        </w:rPr>
      </w:pPr>
      <w:r>
        <w:rPr>
          <w:b/>
        </w:rPr>
        <w:t>Ci-après dénommée ……………..</w:t>
      </w:r>
      <w:r w:rsidRPr="003D62C4">
        <w:rPr>
          <w:b/>
        </w:rPr>
        <w:t>.</w:t>
      </w:r>
    </w:p>
    <w:p w:rsidR="003426EE" w:rsidRDefault="003426EE" w:rsidP="003426EE">
      <w:pPr>
        <w:jc w:val="both"/>
        <w:rPr>
          <w:b/>
        </w:rPr>
      </w:pPr>
      <w:r>
        <w:rPr>
          <w:b/>
        </w:rPr>
        <w:t>ET</w:t>
      </w:r>
    </w:p>
    <w:p w:rsidR="003426EE" w:rsidRPr="00AB391D" w:rsidRDefault="003426EE" w:rsidP="00AB391D">
      <w:pPr>
        <w:spacing w:after="0"/>
        <w:jc w:val="both"/>
      </w:pPr>
      <w:r w:rsidRPr="00AB391D">
        <w:t xml:space="preserve">L’ADIL de l’Hérault, Association régie par la loi du 1er juillet 1901, </w:t>
      </w:r>
      <w:r w:rsidRPr="00AB391D">
        <w:rPr>
          <w:rFonts w:ascii="Calibri" w:hAnsi="Calibri" w:cs="Arial"/>
          <w:color w:val="000000"/>
        </w:rPr>
        <w:t>conventionnée par le Ministère en charge du Logement, agréée par l’Association Nationale d’Information sur le Logement (ANIL),</w:t>
      </w:r>
      <w:r w:rsidRPr="00AB391D">
        <w:t xml:space="preserve"> dont le siège social est situé 4 bis, rue Rondelet à Montpellier, représentée par Monsieur Vincent Gaudy agissant en qualité de Président, </w:t>
      </w:r>
      <w:r w:rsidRPr="00AB391D">
        <w:rPr>
          <w:rFonts w:ascii="Calibri" w:hAnsi="Calibri" w:cs="Arial"/>
          <w:color w:val="000000"/>
        </w:rPr>
        <w:t xml:space="preserve">spécialement autorisé en vertu d’une délibération du conseil d’administration de </w:t>
      </w:r>
      <w:r w:rsidRPr="00AB391D">
        <w:rPr>
          <w:rFonts w:ascii="Calibri" w:hAnsi="Calibri" w:cs="Calibri"/>
          <w:color w:val="000000"/>
        </w:rPr>
        <w:t>l</w:t>
      </w:r>
      <w:r w:rsidRPr="00AB391D">
        <w:rPr>
          <w:rFonts w:ascii="Calibri" w:hAnsi="Calibri" w:cs="Arial"/>
          <w:color w:val="000000"/>
        </w:rPr>
        <w:t xml:space="preserve">’Adil </w:t>
      </w:r>
      <w:r w:rsidRPr="00AB391D">
        <w:rPr>
          <w:rFonts w:ascii="Calibri" w:hAnsi="Calibri" w:cs="Arial"/>
        </w:rPr>
        <w:t>du 25 novembre 2022.</w:t>
      </w:r>
    </w:p>
    <w:p w:rsidR="003426EE" w:rsidRDefault="003426EE" w:rsidP="003426EE">
      <w:pPr>
        <w:jc w:val="right"/>
        <w:rPr>
          <w:b/>
        </w:rPr>
      </w:pPr>
      <w:r>
        <w:rPr>
          <w:b/>
        </w:rPr>
        <w:t>Ci-après dénommée l’ADIL</w:t>
      </w:r>
      <w:r w:rsidR="00AB391D">
        <w:rPr>
          <w:b/>
        </w:rPr>
        <w:t xml:space="preserve"> ou l’opérateur</w:t>
      </w:r>
    </w:p>
    <w:p w:rsidR="003426EE" w:rsidRDefault="00FF256E" w:rsidP="003426EE">
      <w:pPr>
        <w:rPr>
          <w:b/>
        </w:rPr>
      </w:pPr>
      <w:r>
        <w:rPr>
          <w:b/>
        </w:rPr>
        <w:t>AINSI QUE</w:t>
      </w:r>
    </w:p>
    <w:p w:rsidR="007D5FA0" w:rsidRPr="00AB391D" w:rsidRDefault="00AF698E" w:rsidP="00E37946">
      <w:pPr>
        <w:jc w:val="both"/>
      </w:pPr>
      <w:r w:rsidRPr="00AB391D">
        <w:t xml:space="preserve">Le </w:t>
      </w:r>
      <w:r w:rsidR="00E37946" w:rsidRPr="00AB391D">
        <w:t>D</w:t>
      </w:r>
      <w:r w:rsidRPr="00AB391D">
        <w:t>épartement de l’Hérault, n° SIREN 223 400 011 - sis au Mas d’Alco - 1977, avenue des Moulins 34087 MONTPELLIER CEDEX 4, représenté par Monsieur Kléber MESQUIDA, Président du Conseil départemental</w:t>
      </w:r>
      <w:r w:rsidR="00854FB9" w:rsidRPr="00AB391D">
        <w:t>,</w:t>
      </w:r>
      <w:r w:rsidR="00E37946" w:rsidRPr="00AB391D">
        <w:t xml:space="preserve"> dûment habilité par la délibération n°……………en date du………………………………….., </w:t>
      </w:r>
    </w:p>
    <w:p w:rsidR="003D62C4" w:rsidRDefault="00AF698E" w:rsidP="007D5FA0">
      <w:pPr>
        <w:jc w:val="right"/>
        <w:rPr>
          <w:b/>
        </w:rPr>
      </w:pPr>
      <w:r>
        <w:rPr>
          <w:b/>
        </w:rPr>
        <w:t xml:space="preserve">Ci-après </w:t>
      </w:r>
      <w:r w:rsidR="00854FB9">
        <w:rPr>
          <w:b/>
        </w:rPr>
        <w:t>dénommé le Département ou le copilote</w:t>
      </w:r>
    </w:p>
    <w:p w:rsidR="00C46309" w:rsidRDefault="00AF698E" w:rsidP="00326841">
      <w:pPr>
        <w:jc w:val="both"/>
        <w:rPr>
          <w:b/>
        </w:rPr>
      </w:pPr>
      <w:r>
        <w:rPr>
          <w:b/>
        </w:rPr>
        <w:t>ET</w:t>
      </w:r>
    </w:p>
    <w:p w:rsidR="007D5FA0" w:rsidRPr="00AB391D" w:rsidRDefault="00AF698E" w:rsidP="00A20AB5">
      <w:pPr>
        <w:spacing w:after="0"/>
        <w:jc w:val="both"/>
      </w:pPr>
      <w:r w:rsidRPr="00AB391D">
        <w:t>L’Etat, représenté par le Préfet de l’Hérault,</w:t>
      </w:r>
    </w:p>
    <w:p w:rsidR="000722EE" w:rsidRPr="000722EE" w:rsidRDefault="00AF698E" w:rsidP="007D5FA0">
      <w:pPr>
        <w:jc w:val="right"/>
        <w:rPr>
          <w:b/>
        </w:rPr>
      </w:pPr>
      <w:r>
        <w:rPr>
          <w:b/>
        </w:rPr>
        <w:t xml:space="preserve">Ci-après </w:t>
      </w:r>
      <w:r w:rsidR="00854FB9">
        <w:rPr>
          <w:b/>
        </w:rPr>
        <w:t>dénommé l’Etat ou le copilote.</w:t>
      </w:r>
    </w:p>
    <w:p w:rsidR="00C46309" w:rsidRDefault="00C46309" w:rsidP="00326841">
      <w:pPr>
        <w:jc w:val="both"/>
        <w:rPr>
          <w:b/>
        </w:rPr>
      </w:pPr>
    </w:p>
    <w:p w:rsidR="00C46E19" w:rsidRPr="005E208C" w:rsidRDefault="00AF698E" w:rsidP="00C46E19">
      <w:pPr>
        <w:jc w:val="both"/>
      </w:pPr>
      <w:r w:rsidRPr="005E208C">
        <w:t>VU la loi engagement national pour le logement qui instaure dans son article 68 un plan départemental de l'habitat</w:t>
      </w:r>
      <w:r w:rsidR="00270087" w:rsidRPr="005E208C">
        <w:t> ;</w:t>
      </w:r>
    </w:p>
    <w:p w:rsidR="007470CC" w:rsidRPr="005E208C" w:rsidRDefault="00AF698E" w:rsidP="00326841">
      <w:pPr>
        <w:jc w:val="both"/>
      </w:pPr>
      <w:r w:rsidRPr="005E208C">
        <w:t>VU le 2</w:t>
      </w:r>
      <w:r w:rsidRPr="005E208C">
        <w:rPr>
          <w:vertAlign w:val="superscript"/>
        </w:rPr>
        <w:t>e</w:t>
      </w:r>
      <w:r w:rsidRPr="005E208C">
        <w:t xml:space="preserve"> Plan Départemental de l’Habitat </w:t>
      </w:r>
      <w:r w:rsidR="006E6A4B" w:rsidRPr="005E208C">
        <w:t xml:space="preserve">(PDH) </w:t>
      </w:r>
      <w:r w:rsidRPr="005E208C">
        <w:t xml:space="preserve">2021-2026, </w:t>
      </w:r>
      <w:r w:rsidR="00270087" w:rsidRPr="005E208C">
        <w:t xml:space="preserve">cosigné par le </w:t>
      </w:r>
      <w:r w:rsidR="000173EB" w:rsidRPr="005E208C">
        <w:t>préfet de l’Hérault et le Prési</w:t>
      </w:r>
      <w:r w:rsidR="00270087" w:rsidRPr="005E208C">
        <w:t>dent du Conseil départemental</w:t>
      </w:r>
      <w:r w:rsidRPr="005E208C">
        <w:t xml:space="preserve"> </w:t>
      </w:r>
      <w:r w:rsidR="00990680" w:rsidRPr="005E208C">
        <w:t>approuvé le 16 novembre 2020</w:t>
      </w:r>
      <w:r w:rsidR="00270087" w:rsidRPr="005E208C">
        <w:t> ;</w:t>
      </w:r>
    </w:p>
    <w:p w:rsidR="00C46309" w:rsidRPr="005E208C" w:rsidRDefault="00AF698E" w:rsidP="00326841">
      <w:pPr>
        <w:jc w:val="both"/>
      </w:pPr>
      <w:r w:rsidRPr="005E208C">
        <w:t>VU le 6</w:t>
      </w:r>
      <w:r w:rsidRPr="005E208C">
        <w:rPr>
          <w:vertAlign w:val="superscript"/>
        </w:rPr>
        <w:t>e</w:t>
      </w:r>
      <w:r w:rsidRPr="005E208C">
        <w:t xml:space="preserve"> Plan Départemental d'Action pour le Logement et </w:t>
      </w:r>
      <w:r w:rsidR="000173EB" w:rsidRPr="005E208C">
        <w:t>I‘Hébergement</w:t>
      </w:r>
      <w:r w:rsidRPr="005E208C">
        <w:t xml:space="preserve"> des Personnes </w:t>
      </w:r>
      <w:r w:rsidR="000173EB" w:rsidRPr="005E208C">
        <w:t xml:space="preserve">Défavorisées (PDALHPD) approuvé le 30 mars 2017 pour la période </w:t>
      </w:r>
      <w:r w:rsidRPr="005E208C">
        <w:t xml:space="preserve">2017-2022 et prorogé </w:t>
      </w:r>
      <w:r w:rsidR="00270087" w:rsidRPr="005E208C">
        <w:t xml:space="preserve">jusqu’en </w:t>
      </w:r>
      <w:r w:rsidR="000173EB" w:rsidRPr="005E208C">
        <w:t xml:space="preserve">au 31 décembre </w:t>
      </w:r>
      <w:r w:rsidR="00270087" w:rsidRPr="005E208C">
        <w:t>2023</w:t>
      </w:r>
      <w:r w:rsidR="00A20AB5" w:rsidRPr="005E208C">
        <w:t xml:space="preserve"> </w:t>
      </w:r>
      <w:r w:rsidR="00270087" w:rsidRPr="005E208C">
        <w:t>;</w:t>
      </w:r>
    </w:p>
    <w:p w:rsidR="00AB391D" w:rsidRDefault="00AB391D" w:rsidP="00326841">
      <w:pPr>
        <w:jc w:val="both"/>
        <w:rPr>
          <w:rFonts w:cstheme="minorHAnsi"/>
          <w:b/>
          <w:u w:val="single"/>
        </w:rPr>
      </w:pPr>
    </w:p>
    <w:p w:rsidR="00567810" w:rsidRDefault="00FF256E" w:rsidP="00326841">
      <w:pPr>
        <w:jc w:val="both"/>
        <w:rPr>
          <w:rFonts w:cstheme="minorHAnsi"/>
          <w:b/>
          <w:u w:val="single"/>
        </w:rPr>
      </w:pPr>
      <w:r>
        <w:rPr>
          <w:rFonts w:cstheme="minorHAnsi"/>
          <w:b/>
          <w:u w:val="single"/>
        </w:rPr>
        <w:t>PREAMBULE</w:t>
      </w:r>
    </w:p>
    <w:p w:rsidR="00820416" w:rsidRPr="00A428A5" w:rsidRDefault="00820416" w:rsidP="00820416">
      <w:pPr>
        <w:spacing w:after="0"/>
        <w:jc w:val="both"/>
        <w:rPr>
          <w:rFonts w:cstheme="minorHAnsi"/>
          <w:b/>
          <w:u w:val="single"/>
        </w:rPr>
      </w:pPr>
    </w:p>
    <w:p w:rsidR="00FF256E" w:rsidRDefault="00FF256E" w:rsidP="00326841">
      <w:pPr>
        <w:jc w:val="both"/>
        <w:rPr>
          <w:rFonts w:cstheme="minorHAnsi"/>
        </w:rPr>
      </w:pPr>
      <w:r>
        <w:rPr>
          <w:rFonts w:cstheme="minorHAnsi"/>
        </w:rPr>
        <w:t>Considérant que le</w:t>
      </w:r>
      <w:r w:rsidRPr="00B21FD3">
        <w:rPr>
          <w:rFonts w:cstheme="minorHAnsi"/>
        </w:rPr>
        <w:t xml:space="preserve"> plan départemental de l'habitat </w:t>
      </w:r>
      <w:r>
        <w:rPr>
          <w:rFonts w:cstheme="minorHAnsi"/>
        </w:rPr>
        <w:t>de l’Hérault, c</w:t>
      </w:r>
      <w:r w:rsidR="00AF698E">
        <w:rPr>
          <w:rFonts w:cstheme="minorHAnsi"/>
        </w:rPr>
        <w:t>o-piloté par l’Etat et le Département, a pour objectif d’assurer</w:t>
      </w:r>
      <w:r w:rsidR="00B21FD3" w:rsidRPr="00B21FD3">
        <w:rPr>
          <w:rFonts w:cstheme="minorHAnsi"/>
        </w:rPr>
        <w:t xml:space="preserve"> la cohérence entre les politiques d'habitat menées dans les territoires couverts par un programme local de l'habitat et celles menée</w:t>
      </w:r>
      <w:r w:rsidR="00B21FD3">
        <w:rPr>
          <w:rFonts w:cstheme="minorHAnsi"/>
        </w:rPr>
        <w:t>s dans le reste du département</w:t>
      </w:r>
      <w:r>
        <w:rPr>
          <w:rFonts w:cstheme="minorHAnsi"/>
        </w:rPr>
        <w:t xml:space="preserve"> ; </w:t>
      </w:r>
    </w:p>
    <w:p w:rsidR="0036304F" w:rsidRDefault="00FF256E" w:rsidP="00326841">
      <w:pPr>
        <w:jc w:val="both"/>
        <w:rPr>
          <w:rFonts w:cstheme="minorHAnsi"/>
        </w:rPr>
      </w:pPr>
      <w:r>
        <w:rPr>
          <w:rFonts w:cstheme="minorHAnsi"/>
        </w:rPr>
        <w:t>Considérant qu</w:t>
      </w:r>
      <w:r w:rsidR="0036304F">
        <w:rPr>
          <w:rFonts w:cstheme="minorHAnsi"/>
        </w:rPr>
        <w:t>’un Observatoire départemental de l’habitat (ODH) a été créé en 2013</w:t>
      </w:r>
      <w:r w:rsidR="00AF698E">
        <w:rPr>
          <w:rFonts w:cstheme="minorHAnsi"/>
        </w:rPr>
        <w:t xml:space="preserve"> </w:t>
      </w:r>
      <w:r w:rsidR="0036304F">
        <w:rPr>
          <w:rFonts w:cstheme="minorHAnsi"/>
        </w:rPr>
        <w:t xml:space="preserve">à l’initiative du Conseil départemental et de l’Etat ; </w:t>
      </w:r>
    </w:p>
    <w:p w:rsidR="0036304F" w:rsidRDefault="0036304F" w:rsidP="00326841">
      <w:pPr>
        <w:jc w:val="both"/>
        <w:rPr>
          <w:rFonts w:cstheme="minorHAnsi"/>
        </w:rPr>
      </w:pPr>
      <w:r>
        <w:rPr>
          <w:rFonts w:cstheme="minorHAnsi"/>
        </w:rPr>
        <w:t xml:space="preserve">Considérant que cet observatoire </w:t>
      </w:r>
      <w:r w:rsidR="001E28A6">
        <w:rPr>
          <w:rFonts w:cstheme="minorHAnsi"/>
        </w:rPr>
        <w:t>constitue</w:t>
      </w:r>
      <w:r>
        <w:rPr>
          <w:rFonts w:cstheme="minorHAnsi"/>
        </w:rPr>
        <w:t xml:space="preserve"> un outil de connaissance partenarial </w:t>
      </w:r>
      <w:r w:rsidR="001E28A6">
        <w:rPr>
          <w:rFonts w:cstheme="minorHAnsi"/>
        </w:rPr>
        <w:t>mais aussi</w:t>
      </w:r>
      <w:r>
        <w:rPr>
          <w:rFonts w:cstheme="minorHAnsi"/>
        </w:rPr>
        <w:t xml:space="preserve"> un lieu d’échanges entre l’Etat, le Département et les collectivités qui y adhèrent ;</w:t>
      </w:r>
      <w:r w:rsidR="00EF58D9">
        <w:rPr>
          <w:rFonts w:cstheme="minorHAnsi"/>
        </w:rPr>
        <w:t xml:space="preserve"> qu’il peut en outre, alimenter </w:t>
      </w:r>
      <w:r w:rsidR="00EF58D9" w:rsidRPr="00CE5649">
        <w:rPr>
          <w:rFonts w:cstheme="minorHAnsi"/>
        </w:rPr>
        <w:t xml:space="preserve">en tout ou partie l’obligation </w:t>
      </w:r>
      <w:r w:rsidR="00EF58D9">
        <w:rPr>
          <w:rFonts w:cstheme="minorHAnsi"/>
        </w:rPr>
        <w:t>de</w:t>
      </w:r>
      <w:r w:rsidR="00EF58D9" w:rsidRPr="00A428A5">
        <w:rPr>
          <w:rFonts w:cstheme="minorHAnsi"/>
        </w:rPr>
        <w:t xml:space="preserve"> mettre en œuvre un dispositif d’observation appliquée aux E</w:t>
      </w:r>
      <w:r w:rsidR="005E208C">
        <w:rPr>
          <w:rFonts w:cstheme="minorHAnsi"/>
        </w:rPr>
        <w:t>tablissements publics de coopération intercommunale</w:t>
      </w:r>
      <w:r w:rsidR="00EF58D9" w:rsidRPr="00A428A5">
        <w:rPr>
          <w:rFonts w:cstheme="minorHAnsi"/>
        </w:rPr>
        <w:t xml:space="preserve"> dotés d’un P</w:t>
      </w:r>
      <w:r w:rsidR="005E208C">
        <w:rPr>
          <w:rFonts w:cstheme="minorHAnsi"/>
        </w:rPr>
        <w:t xml:space="preserve">rogramme </w:t>
      </w:r>
      <w:r w:rsidR="00EF58D9" w:rsidRPr="00A428A5">
        <w:rPr>
          <w:rFonts w:cstheme="minorHAnsi"/>
        </w:rPr>
        <w:t>L</w:t>
      </w:r>
      <w:r w:rsidR="005E208C">
        <w:rPr>
          <w:rFonts w:cstheme="minorHAnsi"/>
        </w:rPr>
        <w:t>ocal de l’</w:t>
      </w:r>
      <w:r w:rsidR="00EF58D9" w:rsidRPr="00A428A5">
        <w:rPr>
          <w:rFonts w:cstheme="minorHAnsi"/>
        </w:rPr>
        <w:t>H</w:t>
      </w:r>
      <w:r w:rsidR="005E208C">
        <w:rPr>
          <w:rFonts w:cstheme="minorHAnsi"/>
        </w:rPr>
        <w:t>abitat</w:t>
      </w:r>
      <w:r w:rsidR="00AB391D">
        <w:rPr>
          <w:rFonts w:cstheme="minorHAnsi"/>
        </w:rPr>
        <w:t> ;</w:t>
      </w:r>
    </w:p>
    <w:p w:rsidR="00EF58D9" w:rsidRDefault="00EF58D9" w:rsidP="00326841">
      <w:pPr>
        <w:jc w:val="both"/>
        <w:rPr>
          <w:rFonts w:cstheme="minorHAnsi"/>
        </w:rPr>
      </w:pPr>
      <w:r>
        <w:rPr>
          <w:rFonts w:cstheme="minorHAnsi"/>
        </w:rPr>
        <w:t xml:space="preserve">Considérant qu’il fournit une grille </w:t>
      </w:r>
      <w:r w:rsidRPr="00A428A5">
        <w:rPr>
          <w:rFonts w:cstheme="minorHAnsi"/>
        </w:rPr>
        <w:t>d’indicateurs, homogène sur la totalité du département, suivis dans la durée et partagés par tous les protagonistes</w:t>
      </w:r>
      <w:r w:rsidR="00820416">
        <w:rPr>
          <w:rFonts w:cstheme="minorHAnsi"/>
        </w:rPr>
        <w:t>. Une liste non exhaustive des indicateurs est annexée à la présente convention ;</w:t>
      </w:r>
    </w:p>
    <w:p w:rsidR="00EF58D9" w:rsidRDefault="00EF58D9" w:rsidP="00326841">
      <w:pPr>
        <w:jc w:val="both"/>
        <w:rPr>
          <w:rFonts w:cstheme="minorHAnsi"/>
        </w:rPr>
      </w:pPr>
      <w:r>
        <w:rPr>
          <w:rFonts w:cstheme="minorHAnsi"/>
        </w:rPr>
        <w:t xml:space="preserve">Considérant que </w:t>
      </w:r>
      <w:r w:rsidR="001E28A6">
        <w:rPr>
          <w:rFonts w:cstheme="minorHAnsi"/>
        </w:rPr>
        <w:t xml:space="preserve">dans le cadre de l’Observatoire départemental de l’habitat, </w:t>
      </w:r>
      <w:r>
        <w:rPr>
          <w:rFonts w:cstheme="minorHAnsi"/>
        </w:rPr>
        <w:t>l’ADIL de l’Hérault</w:t>
      </w:r>
      <w:r w:rsidR="001E28A6">
        <w:rPr>
          <w:rFonts w:cstheme="minorHAnsi"/>
        </w:rPr>
        <w:t xml:space="preserve">, en tant qu’opérateur technique, </w:t>
      </w:r>
      <w:r w:rsidR="00E233F3">
        <w:rPr>
          <w:rFonts w:cstheme="minorHAnsi"/>
        </w:rPr>
        <w:t xml:space="preserve">assure une mission d’observation en </w:t>
      </w:r>
      <w:r w:rsidR="001E28A6">
        <w:rPr>
          <w:rFonts w:cstheme="minorHAnsi"/>
        </w:rPr>
        <w:t>particip</w:t>
      </w:r>
      <w:r w:rsidR="00E233F3">
        <w:rPr>
          <w:rFonts w:cstheme="minorHAnsi"/>
        </w:rPr>
        <w:t>ant</w:t>
      </w:r>
      <w:r w:rsidR="001E28A6">
        <w:rPr>
          <w:rFonts w:cstheme="minorHAnsi"/>
        </w:rPr>
        <w:t xml:space="preserve"> à l’actualisation de ces indicateurs mais </w:t>
      </w:r>
      <w:r w:rsidR="00E233F3">
        <w:rPr>
          <w:rFonts w:cstheme="minorHAnsi"/>
        </w:rPr>
        <w:t>aussi en réalisant</w:t>
      </w:r>
      <w:r>
        <w:rPr>
          <w:rFonts w:cstheme="minorHAnsi"/>
        </w:rPr>
        <w:t xml:space="preserve"> </w:t>
      </w:r>
      <w:r w:rsidRPr="00A428A5">
        <w:rPr>
          <w:rFonts w:cstheme="minorHAnsi"/>
        </w:rPr>
        <w:t>des analyses détaillées et</w:t>
      </w:r>
      <w:r>
        <w:rPr>
          <w:rFonts w:cstheme="minorHAnsi"/>
        </w:rPr>
        <w:t xml:space="preserve"> en </w:t>
      </w:r>
      <w:r w:rsidRPr="00A428A5">
        <w:rPr>
          <w:rFonts w:cstheme="minorHAnsi"/>
        </w:rPr>
        <w:t>assur</w:t>
      </w:r>
      <w:r w:rsidR="00E233F3">
        <w:rPr>
          <w:rFonts w:cstheme="minorHAnsi"/>
        </w:rPr>
        <w:t>ant</w:t>
      </w:r>
      <w:r w:rsidRPr="00A428A5">
        <w:rPr>
          <w:rFonts w:cstheme="minorHAnsi"/>
        </w:rPr>
        <w:t xml:space="preserve"> une restitution</w:t>
      </w:r>
      <w:r>
        <w:rPr>
          <w:rFonts w:cstheme="minorHAnsi"/>
        </w:rPr>
        <w:t> ;</w:t>
      </w:r>
    </w:p>
    <w:p w:rsidR="00A24A17" w:rsidRDefault="00694B7D" w:rsidP="00A24A17">
      <w:pPr>
        <w:jc w:val="both"/>
        <w:rPr>
          <w:rFonts w:ascii="Calibri" w:hAnsi="Calibri" w:cs="Arial"/>
          <w:color w:val="000000"/>
        </w:rPr>
      </w:pPr>
      <w:r>
        <w:rPr>
          <w:rFonts w:ascii="Calibri" w:hAnsi="Calibri" w:cs="Arial"/>
          <w:color w:val="000000"/>
        </w:rPr>
        <w:t xml:space="preserve">Considérant que </w:t>
      </w:r>
      <w:r w:rsidR="00A24A17" w:rsidRPr="00D4547D">
        <w:rPr>
          <w:rFonts w:ascii="Calibri" w:hAnsi="Calibri" w:cs="Arial"/>
          <w:color w:val="000000"/>
        </w:rPr>
        <w:t>l’évolution rapide des marchés immobiliers et du logement, ainsi que l’emboitement territorial des compétences et responsabilités en matière d’habitat néc</w:t>
      </w:r>
      <w:r w:rsidR="00A24A17">
        <w:rPr>
          <w:rFonts w:ascii="Calibri" w:hAnsi="Calibri" w:cs="Arial"/>
          <w:color w:val="000000"/>
        </w:rPr>
        <w:t>e</w:t>
      </w:r>
      <w:r w:rsidR="00A24A17" w:rsidRPr="00D4547D">
        <w:rPr>
          <w:rFonts w:ascii="Calibri" w:hAnsi="Calibri" w:cs="Arial"/>
          <w:color w:val="000000"/>
        </w:rPr>
        <w:t xml:space="preserve">ssitent que les instances communautaires disposent régulièrement de données actualisées leur permettant de connaitre et de suivre les principales </w:t>
      </w:r>
      <w:r w:rsidRPr="00D4547D">
        <w:rPr>
          <w:rFonts w:ascii="Calibri" w:hAnsi="Calibri" w:cs="Arial"/>
          <w:color w:val="000000"/>
        </w:rPr>
        <w:t>caractéristiques</w:t>
      </w:r>
      <w:r w:rsidR="00A24A17" w:rsidRPr="00D4547D">
        <w:rPr>
          <w:rFonts w:ascii="Calibri" w:hAnsi="Calibri" w:cs="Arial"/>
          <w:color w:val="000000"/>
        </w:rPr>
        <w:t xml:space="preserve"> des marchés du logement (prix, loyers), et les </w:t>
      </w:r>
      <w:r w:rsidRPr="00D4547D">
        <w:rPr>
          <w:rFonts w:ascii="Calibri" w:hAnsi="Calibri" w:cs="Arial"/>
          <w:color w:val="000000"/>
        </w:rPr>
        <w:t>problématiques</w:t>
      </w:r>
      <w:r w:rsidR="00A24A17" w:rsidRPr="00D4547D">
        <w:rPr>
          <w:rFonts w:ascii="Calibri" w:hAnsi="Calibri" w:cs="Arial"/>
          <w:color w:val="000000"/>
        </w:rPr>
        <w:t xml:space="preserve"> en matière de logement sur leur territoire ;</w:t>
      </w:r>
    </w:p>
    <w:p w:rsidR="006D6592" w:rsidRDefault="006D6592" w:rsidP="00A24A17">
      <w:pPr>
        <w:jc w:val="both"/>
        <w:rPr>
          <w:rFonts w:ascii="Calibri" w:hAnsi="Calibri" w:cs="Arial"/>
          <w:color w:val="000000"/>
        </w:rPr>
      </w:pPr>
      <w:r>
        <w:rPr>
          <w:rFonts w:ascii="Calibri" w:hAnsi="Calibri" w:cs="Arial"/>
          <w:color w:val="000000"/>
        </w:rPr>
        <w:t xml:space="preserve">Considérant </w:t>
      </w:r>
      <w:r w:rsidR="00913873">
        <w:rPr>
          <w:rFonts w:ascii="Calibri" w:hAnsi="Calibri" w:cs="Arial"/>
          <w:color w:val="000000"/>
        </w:rPr>
        <w:t xml:space="preserve">qu’une convention-cadre a été établie pour une durée de trois ans à compter du </w:t>
      </w:r>
      <w:r w:rsidR="005E208C">
        <w:rPr>
          <w:rFonts w:ascii="Calibri" w:hAnsi="Calibri" w:cs="Arial"/>
          <w:color w:val="000000"/>
        </w:rPr>
        <w:t xml:space="preserve">              </w:t>
      </w:r>
      <w:r w:rsidR="00913873">
        <w:rPr>
          <w:rFonts w:ascii="Calibri" w:hAnsi="Calibri" w:cs="Arial"/>
          <w:color w:val="000000"/>
        </w:rPr>
        <w:t>1</w:t>
      </w:r>
      <w:r w:rsidR="00913873" w:rsidRPr="00913873">
        <w:rPr>
          <w:rFonts w:ascii="Calibri" w:hAnsi="Calibri" w:cs="Arial"/>
          <w:color w:val="000000"/>
          <w:vertAlign w:val="superscript"/>
        </w:rPr>
        <w:t>er</w:t>
      </w:r>
      <w:r w:rsidR="00913873">
        <w:rPr>
          <w:rFonts w:ascii="Calibri" w:hAnsi="Calibri" w:cs="Arial"/>
          <w:color w:val="000000"/>
        </w:rPr>
        <w:t xml:space="preserve"> janvier 2023 entre le Département, l’Etat et l’ADIL afin de définir les modalités de fonctionnement de l’Observatoire départemental de l’habitat, leurs engagements réciproques et les modalités de financement de l’</w:t>
      </w:r>
      <w:r w:rsidR="00A34BCB">
        <w:rPr>
          <w:rFonts w:ascii="Calibri" w:hAnsi="Calibri" w:cs="Arial"/>
          <w:color w:val="000000"/>
        </w:rPr>
        <w:t>O</w:t>
      </w:r>
      <w:r w:rsidR="00913873">
        <w:rPr>
          <w:rFonts w:ascii="Calibri" w:hAnsi="Calibri" w:cs="Arial"/>
          <w:color w:val="000000"/>
        </w:rPr>
        <w:t xml:space="preserve">bservatoire par les co-pilotes et les collectivités </w:t>
      </w:r>
      <w:r w:rsidR="00A34BCB">
        <w:rPr>
          <w:rFonts w:ascii="Calibri" w:hAnsi="Calibri" w:cs="Arial"/>
          <w:color w:val="000000"/>
        </w:rPr>
        <w:t>adhérentes</w:t>
      </w:r>
      <w:r w:rsidR="00913873">
        <w:rPr>
          <w:rFonts w:ascii="Calibri" w:hAnsi="Calibri" w:cs="Arial"/>
          <w:color w:val="000000"/>
        </w:rPr>
        <w:t>.</w:t>
      </w:r>
    </w:p>
    <w:p w:rsidR="00EF58D9" w:rsidRPr="00A20AB5" w:rsidRDefault="00EF58D9" w:rsidP="00A24A17">
      <w:pPr>
        <w:jc w:val="both"/>
        <w:rPr>
          <w:rFonts w:ascii="Calibri" w:hAnsi="Calibri" w:cs="Arial"/>
          <w:b/>
          <w:color w:val="000000"/>
        </w:rPr>
      </w:pPr>
      <w:r w:rsidRPr="00A20AB5">
        <w:rPr>
          <w:rFonts w:ascii="Calibri" w:hAnsi="Calibri" w:cs="Arial"/>
          <w:b/>
          <w:color w:val="000000"/>
        </w:rPr>
        <w:t>Il est exposé ce qui suit</w:t>
      </w:r>
      <w:r w:rsidR="00800C23" w:rsidRPr="00A20AB5">
        <w:rPr>
          <w:rFonts w:ascii="Calibri" w:hAnsi="Calibri" w:cs="Arial"/>
          <w:b/>
          <w:color w:val="000000"/>
        </w:rPr>
        <w:t> :</w:t>
      </w:r>
    </w:p>
    <w:p w:rsidR="001E28A6" w:rsidRDefault="001E28A6" w:rsidP="00867E8A">
      <w:pPr>
        <w:jc w:val="both"/>
        <w:rPr>
          <w:rFonts w:ascii="Calibri" w:hAnsi="Calibri" w:cs="Arial"/>
          <w:color w:val="000000"/>
        </w:rPr>
      </w:pPr>
      <w:r w:rsidRPr="00B97C10">
        <w:rPr>
          <w:rFonts w:ascii="Calibri" w:hAnsi="Calibri" w:cs="Arial"/>
          <w:color w:val="000000"/>
        </w:rPr>
        <w:t>Au regard de ses compétences en matière de politique de l’habitat et des actions qu’elle met en œuvre dans ce domaine,</w:t>
      </w:r>
      <w:r w:rsidR="00771A72">
        <w:rPr>
          <w:rFonts w:ascii="Calibri" w:hAnsi="Calibri" w:cs="Arial"/>
          <w:color w:val="000000"/>
        </w:rPr>
        <w:t xml:space="preserve"> la Communauté de communes xxxxxxxxxxxx</w:t>
      </w:r>
      <w:r w:rsidR="00B97C10" w:rsidRPr="00B97C10">
        <w:rPr>
          <w:rFonts w:ascii="Calibri" w:hAnsi="Calibri" w:cs="Arial"/>
          <w:color w:val="000000"/>
        </w:rPr>
        <w:t>, membre par ailleurs de l’ADIL,</w:t>
      </w:r>
      <w:r w:rsidRPr="00B97C10">
        <w:rPr>
          <w:rFonts w:ascii="Calibri" w:hAnsi="Calibri" w:cs="Arial"/>
          <w:color w:val="000000"/>
        </w:rPr>
        <w:t xml:space="preserve"> a décidé d</w:t>
      </w:r>
      <w:r w:rsidR="00A34BCB">
        <w:rPr>
          <w:rFonts w:ascii="Calibri" w:hAnsi="Calibri" w:cs="Arial"/>
          <w:color w:val="000000"/>
        </w:rPr>
        <w:t xml:space="preserve">’adhérer à l’Observatoire départemental de l’habitat </w:t>
      </w:r>
      <w:r w:rsidRPr="00B97C10">
        <w:rPr>
          <w:rFonts w:ascii="Calibri" w:hAnsi="Calibri" w:cs="Arial"/>
          <w:color w:val="000000"/>
        </w:rPr>
        <w:t>e</w:t>
      </w:r>
      <w:r w:rsidR="00A34BCB">
        <w:rPr>
          <w:rFonts w:ascii="Calibri" w:hAnsi="Calibri" w:cs="Arial"/>
          <w:color w:val="000000"/>
        </w:rPr>
        <w:t>t de</w:t>
      </w:r>
      <w:r w:rsidRPr="00B97C10">
        <w:rPr>
          <w:rFonts w:ascii="Calibri" w:hAnsi="Calibri" w:cs="Arial"/>
          <w:color w:val="000000"/>
        </w:rPr>
        <w:t xml:space="preserve"> </w:t>
      </w:r>
      <w:r w:rsidR="005E208C">
        <w:rPr>
          <w:rFonts w:ascii="Calibri" w:hAnsi="Calibri" w:cs="Arial"/>
          <w:color w:val="000000"/>
        </w:rPr>
        <w:t>contribuer</w:t>
      </w:r>
      <w:r w:rsidRPr="00B97C10">
        <w:rPr>
          <w:rFonts w:ascii="Calibri" w:hAnsi="Calibri" w:cs="Arial"/>
          <w:color w:val="000000"/>
        </w:rPr>
        <w:t xml:space="preserve"> </w:t>
      </w:r>
      <w:r w:rsidR="00A34BCB">
        <w:rPr>
          <w:rFonts w:ascii="Calibri" w:hAnsi="Calibri" w:cs="Arial"/>
          <w:color w:val="000000"/>
        </w:rPr>
        <w:t xml:space="preserve">à son </w:t>
      </w:r>
      <w:r w:rsidRPr="00B97C10">
        <w:rPr>
          <w:rFonts w:ascii="Calibri" w:hAnsi="Calibri" w:cs="Arial"/>
          <w:color w:val="000000"/>
        </w:rPr>
        <w:t>financement</w:t>
      </w:r>
      <w:r w:rsidR="00A34BCB">
        <w:rPr>
          <w:rFonts w:ascii="Calibri" w:hAnsi="Calibri" w:cs="Arial"/>
          <w:color w:val="000000"/>
        </w:rPr>
        <w:t>.</w:t>
      </w:r>
    </w:p>
    <w:p w:rsidR="00AB391D" w:rsidRPr="00B97C10" w:rsidRDefault="00AB391D" w:rsidP="00AB391D">
      <w:pPr>
        <w:spacing w:after="0"/>
        <w:jc w:val="both"/>
        <w:rPr>
          <w:rFonts w:ascii="Calibri" w:hAnsi="Calibri" w:cs="Arial"/>
          <w:color w:val="000000"/>
        </w:rPr>
      </w:pPr>
    </w:p>
    <w:p w:rsidR="00551AF3" w:rsidRPr="00A428A5" w:rsidRDefault="00A20AB5" w:rsidP="00326841">
      <w:pPr>
        <w:jc w:val="both"/>
        <w:rPr>
          <w:rFonts w:cstheme="minorHAnsi"/>
          <w:b/>
          <w:u w:val="single"/>
        </w:rPr>
      </w:pPr>
      <w:r>
        <w:rPr>
          <w:rFonts w:cstheme="minorHAnsi"/>
          <w:b/>
          <w:u w:val="single"/>
        </w:rPr>
        <w:t xml:space="preserve">Article </w:t>
      </w:r>
      <w:r w:rsidRPr="00A20AB5">
        <w:rPr>
          <w:rFonts w:cstheme="minorHAnsi"/>
          <w:b/>
          <w:u w:val="single"/>
        </w:rPr>
        <w:t>1</w:t>
      </w:r>
      <w:r w:rsidRPr="00A20AB5">
        <w:rPr>
          <w:rFonts w:cstheme="minorHAnsi"/>
          <w:b/>
        </w:rPr>
        <w:t> </w:t>
      </w:r>
      <w:r>
        <w:rPr>
          <w:rFonts w:cstheme="minorHAnsi"/>
          <w:b/>
        </w:rPr>
        <w:t xml:space="preserve">: </w:t>
      </w:r>
      <w:r w:rsidR="00AF698E" w:rsidRPr="00A20AB5">
        <w:rPr>
          <w:rFonts w:cstheme="minorHAnsi"/>
          <w:b/>
          <w:u w:val="single"/>
        </w:rPr>
        <w:t xml:space="preserve">Objet </w:t>
      </w:r>
      <w:r w:rsidR="00AF698E" w:rsidRPr="00A428A5">
        <w:rPr>
          <w:rFonts w:cstheme="minorHAnsi"/>
          <w:b/>
          <w:u w:val="single"/>
        </w:rPr>
        <w:t>de la convention</w:t>
      </w:r>
    </w:p>
    <w:p w:rsidR="00800C23" w:rsidRDefault="00AF698E" w:rsidP="00AB391D">
      <w:pPr>
        <w:spacing w:before="240"/>
        <w:jc w:val="both"/>
        <w:rPr>
          <w:rFonts w:cstheme="minorHAnsi"/>
        </w:rPr>
      </w:pPr>
      <w:r w:rsidRPr="00A428A5">
        <w:rPr>
          <w:rFonts w:cstheme="minorHAnsi"/>
        </w:rPr>
        <w:t>La présente convention</w:t>
      </w:r>
      <w:r w:rsidR="00800C23">
        <w:rPr>
          <w:rFonts w:cstheme="minorHAnsi"/>
        </w:rPr>
        <w:t xml:space="preserve"> d’adhésion</w:t>
      </w:r>
      <w:r w:rsidR="00A34BCB">
        <w:rPr>
          <w:rFonts w:cstheme="minorHAnsi"/>
        </w:rPr>
        <w:t>, en conformité avec la convention-cadre sus-citée,</w:t>
      </w:r>
      <w:r w:rsidR="00800C23">
        <w:rPr>
          <w:rFonts w:cstheme="minorHAnsi"/>
        </w:rPr>
        <w:t xml:space="preserve"> </w:t>
      </w:r>
      <w:r w:rsidRPr="00A428A5">
        <w:rPr>
          <w:rFonts w:cstheme="minorHAnsi"/>
        </w:rPr>
        <w:t>a pour objet</w:t>
      </w:r>
      <w:r w:rsidR="00800C23">
        <w:rPr>
          <w:rFonts w:cstheme="minorHAnsi"/>
        </w:rPr>
        <w:t xml:space="preserve"> de préciser les engagements réciproques des parties relatifs au fonctionnement de l’Observatoire départemental de l’habitat</w:t>
      </w:r>
      <w:r w:rsidR="00B97C10">
        <w:rPr>
          <w:rFonts w:cstheme="minorHAnsi"/>
        </w:rPr>
        <w:t xml:space="preserve"> pour une durée de trois ans.</w:t>
      </w:r>
    </w:p>
    <w:p w:rsidR="00820416" w:rsidRDefault="00820416" w:rsidP="00551AF3">
      <w:pPr>
        <w:rPr>
          <w:rFonts w:cstheme="minorHAnsi"/>
          <w:b/>
          <w:u w:val="single"/>
        </w:rPr>
      </w:pPr>
    </w:p>
    <w:p w:rsidR="00820416" w:rsidRDefault="00820416" w:rsidP="00551AF3">
      <w:pPr>
        <w:rPr>
          <w:rFonts w:cstheme="minorHAnsi"/>
          <w:b/>
          <w:u w:val="single"/>
        </w:rPr>
      </w:pPr>
    </w:p>
    <w:p w:rsidR="00A50BC8" w:rsidRDefault="00AF698E" w:rsidP="00551AF3">
      <w:pPr>
        <w:rPr>
          <w:rFonts w:cstheme="minorHAnsi"/>
          <w:b/>
          <w:u w:val="single"/>
        </w:rPr>
      </w:pPr>
      <w:r>
        <w:rPr>
          <w:rFonts w:cstheme="minorHAnsi"/>
          <w:b/>
          <w:u w:val="single"/>
        </w:rPr>
        <w:t xml:space="preserve">Article </w:t>
      </w:r>
      <w:r w:rsidR="00A20AB5">
        <w:rPr>
          <w:rFonts w:cstheme="minorHAnsi"/>
          <w:b/>
          <w:u w:val="single"/>
        </w:rPr>
        <w:t>2</w:t>
      </w:r>
      <w:r w:rsidRPr="00226DD2">
        <w:rPr>
          <w:rFonts w:cstheme="minorHAnsi"/>
          <w:b/>
        </w:rPr>
        <w:t> :</w:t>
      </w:r>
      <w:r w:rsidR="00226DD2">
        <w:rPr>
          <w:rFonts w:cstheme="minorHAnsi"/>
          <w:b/>
        </w:rPr>
        <w:t xml:space="preserve"> </w:t>
      </w:r>
      <w:r w:rsidR="00C77EE9">
        <w:rPr>
          <w:rFonts w:cstheme="minorHAnsi"/>
          <w:b/>
          <w:u w:val="single"/>
        </w:rPr>
        <w:t>Gouvernance</w:t>
      </w:r>
    </w:p>
    <w:p w:rsidR="00B97C10" w:rsidRDefault="00B97C10" w:rsidP="00B97C10">
      <w:pPr>
        <w:rPr>
          <w:rFonts w:cstheme="minorHAnsi"/>
        </w:rPr>
      </w:pPr>
      <w:r>
        <w:rPr>
          <w:rFonts w:cstheme="minorHAnsi"/>
        </w:rPr>
        <w:t>Pour assurer un fonctionnement partenarial et un pilotage efficace, l’Observatoire départemental de l’habitat est composé de deux instances :</w:t>
      </w:r>
    </w:p>
    <w:p w:rsidR="00B97C10" w:rsidRDefault="00B97C10" w:rsidP="00B97C10">
      <w:pPr>
        <w:pStyle w:val="Paragraphedeliste"/>
        <w:numPr>
          <w:ilvl w:val="0"/>
          <w:numId w:val="31"/>
        </w:numPr>
        <w:jc w:val="both"/>
        <w:rPr>
          <w:rFonts w:cstheme="minorHAnsi"/>
        </w:rPr>
      </w:pPr>
      <w:r w:rsidRPr="00B97C10">
        <w:rPr>
          <w:rFonts w:cstheme="minorHAnsi"/>
        </w:rPr>
        <w:t>U</w:t>
      </w:r>
      <w:r w:rsidR="00AF698E" w:rsidRPr="00B97C10">
        <w:rPr>
          <w:rFonts w:cstheme="minorHAnsi"/>
        </w:rPr>
        <w:t>n</w:t>
      </w:r>
      <w:r w:rsidR="00426960" w:rsidRPr="00B97C10">
        <w:rPr>
          <w:rFonts w:cstheme="minorHAnsi"/>
        </w:rPr>
        <w:t xml:space="preserve"> comité de pilotage (</w:t>
      </w:r>
      <w:r w:rsidR="00AF698E" w:rsidRPr="00B97C10">
        <w:rPr>
          <w:rFonts w:cstheme="minorHAnsi"/>
        </w:rPr>
        <w:t>COPIL</w:t>
      </w:r>
      <w:r w:rsidR="00426960" w:rsidRPr="00B97C10">
        <w:rPr>
          <w:rFonts w:cstheme="minorHAnsi"/>
        </w:rPr>
        <w:t>)</w:t>
      </w:r>
      <w:r w:rsidR="00AF698E" w:rsidRPr="00B97C10">
        <w:rPr>
          <w:rFonts w:cstheme="minorHAnsi"/>
        </w:rPr>
        <w:t>, présidé par le Président</w:t>
      </w:r>
      <w:r w:rsidR="00EF2F27" w:rsidRPr="00B97C10">
        <w:rPr>
          <w:rFonts w:cstheme="minorHAnsi"/>
        </w:rPr>
        <w:t xml:space="preserve"> du conseil départemental ou son représentant</w:t>
      </w:r>
      <w:r w:rsidR="00AF698E" w:rsidRPr="00B97C10">
        <w:rPr>
          <w:rFonts w:cstheme="minorHAnsi"/>
        </w:rPr>
        <w:t xml:space="preserve"> et le Préfet ou son représentant et</w:t>
      </w:r>
      <w:r>
        <w:rPr>
          <w:rFonts w:cstheme="minorHAnsi"/>
        </w:rPr>
        <w:t>,</w:t>
      </w:r>
      <w:r w:rsidR="00AF698E" w:rsidRPr="00B97C10">
        <w:rPr>
          <w:rFonts w:cstheme="minorHAnsi"/>
        </w:rPr>
        <w:t xml:space="preserve"> </w:t>
      </w:r>
      <w:r w:rsidR="00E7612D" w:rsidRPr="00B97C10">
        <w:rPr>
          <w:rFonts w:cstheme="minorHAnsi"/>
        </w:rPr>
        <w:t xml:space="preserve">composé </w:t>
      </w:r>
      <w:r w:rsidR="00C75C24" w:rsidRPr="00B97C10">
        <w:rPr>
          <w:rFonts w:cstheme="minorHAnsi"/>
        </w:rPr>
        <w:t xml:space="preserve">du Président de l’ADIL et </w:t>
      </w:r>
      <w:r w:rsidR="00E7612D" w:rsidRPr="00B97C10">
        <w:rPr>
          <w:rFonts w:cstheme="minorHAnsi"/>
        </w:rPr>
        <w:t>des élus des</w:t>
      </w:r>
      <w:r w:rsidR="00AF698E" w:rsidRPr="00B97C10">
        <w:rPr>
          <w:rFonts w:cstheme="minorHAnsi"/>
        </w:rPr>
        <w:t xml:space="preserve"> territoires </w:t>
      </w:r>
      <w:r w:rsidR="00E7612D" w:rsidRPr="00B97C10">
        <w:rPr>
          <w:rFonts w:cstheme="minorHAnsi"/>
        </w:rPr>
        <w:t>adhére</w:t>
      </w:r>
      <w:r w:rsidR="00706E53" w:rsidRPr="00B97C10">
        <w:rPr>
          <w:rFonts w:cstheme="minorHAnsi"/>
        </w:rPr>
        <w:t>nts</w:t>
      </w:r>
      <w:r w:rsidR="00AF698E" w:rsidRPr="00B97C10">
        <w:rPr>
          <w:rFonts w:cstheme="minorHAnsi"/>
        </w:rPr>
        <w:t xml:space="preserve"> à l’ODH. </w:t>
      </w:r>
      <w:r w:rsidR="00A732B6">
        <w:rPr>
          <w:rFonts w:cstheme="minorHAnsi"/>
        </w:rPr>
        <w:t>Ce comité</w:t>
      </w:r>
      <w:r>
        <w:rPr>
          <w:rFonts w:cstheme="minorHAnsi"/>
        </w:rPr>
        <w:t xml:space="preserve"> a pour r</w:t>
      </w:r>
      <w:r w:rsidR="00AF698E" w:rsidRPr="00B97C10">
        <w:rPr>
          <w:rFonts w:cstheme="minorHAnsi"/>
        </w:rPr>
        <w:t>ôle de valider la restitut</w:t>
      </w:r>
      <w:r w:rsidR="00706E53" w:rsidRPr="00B97C10">
        <w:rPr>
          <w:rFonts w:cstheme="minorHAnsi"/>
        </w:rPr>
        <w:t>ion des travaux de l’année et</w:t>
      </w:r>
      <w:r w:rsidR="00AF698E" w:rsidRPr="00B97C10">
        <w:rPr>
          <w:rFonts w:cstheme="minorHAnsi"/>
        </w:rPr>
        <w:t xml:space="preserve"> la programmation de l’année à venir. </w:t>
      </w:r>
      <w:r w:rsidR="001E387E">
        <w:rPr>
          <w:rFonts w:cstheme="minorHAnsi"/>
        </w:rPr>
        <w:t xml:space="preserve">A cette fin, </w:t>
      </w:r>
      <w:r w:rsidR="00A732B6">
        <w:rPr>
          <w:rFonts w:cstheme="minorHAnsi"/>
        </w:rPr>
        <w:t>il</w:t>
      </w:r>
      <w:r w:rsidR="001E387E">
        <w:rPr>
          <w:rFonts w:cstheme="minorHAnsi"/>
        </w:rPr>
        <w:t xml:space="preserve"> </w:t>
      </w:r>
      <w:r w:rsidR="00AF698E" w:rsidRPr="00B97C10">
        <w:rPr>
          <w:rFonts w:cstheme="minorHAnsi"/>
        </w:rPr>
        <w:t>se réunit une fois par an</w:t>
      </w:r>
      <w:r w:rsidR="001E387E">
        <w:rPr>
          <w:rFonts w:cstheme="minorHAnsi"/>
        </w:rPr>
        <w:t>.</w:t>
      </w:r>
    </w:p>
    <w:p w:rsidR="00A50BC8" w:rsidRDefault="00AF698E" w:rsidP="00B97C10">
      <w:pPr>
        <w:pStyle w:val="Paragraphedeliste"/>
        <w:numPr>
          <w:ilvl w:val="0"/>
          <w:numId w:val="31"/>
        </w:numPr>
        <w:jc w:val="both"/>
        <w:rPr>
          <w:rFonts w:cstheme="minorHAnsi"/>
        </w:rPr>
      </w:pPr>
      <w:r w:rsidRPr="00B97C10">
        <w:rPr>
          <w:rFonts w:cstheme="minorHAnsi"/>
        </w:rPr>
        <w:t>Un comité de programmation (COPROG)</w:t>
      </w:r>
      <w:r w:rsidR="001E387E">
        <w:rPr>
          <w:rFonts w:cstheme="minorHAnsi"/>
        </w:rPr>
        <w:t>,</w:t>
      </w:r>
      <w:r w:rsidR="00FA081C" w:rsidRPr="00B97C10">
        <w:rPr>
          <w:rFonts w:cstheme="minorHAnsi"/>
        </w:rPr>
        <w:t xml:space="preserve"> composé des</w:t>
      </w:r>
      <w:r w:rsidRPr="00B97C10">
        <w:rPr>
          <w:rFonts w:cstheme="minorHAnsi"/>
        </w:rPr>
        <w:t xml:space="preserve"> </w:t>
      </w:r>
      <w:r w:rsidR="00FA081C" w:rsidRPr="00B97C10">
        <w:rPr>
          <w:rFonts w:cstheme="minorHAnsi"/>
        </w:rPr>
        <w:t xml:space="preserve">copilotes et de l’opérateur ainsi que </w:t>
      </w:r>
      <w:r w:rsidR="00A732B6">
        <w:rPr>
          <w:rFonts w:cstheme="minorHAnsi"/>
        </w:rPr>
        <w:t xml:space="preserve">de </w:t>
      </w:r>
      <w:r w:rsidR="00FA081C" w:rsidRPr="00B97C10">
        <w:rPr>
          <w:rFonts w:cstheme="minorHAnsi"/>
        </w:rPr>
        <w:t>tout</w:t>
      </w:r>
      <w:r w:rsidR="00A732B6">
        <w:rPr>
          <w:rFonts w:cstheme="minorHAnsi"/>
        </w:rPr>
        <w:t>e collectivité</w:t>
      </w:r>
      <w:r w:rsidR="00FA081C" w:rsidRPr="00B97C10">
        <w:rPr>
          <w:rFonts w:cstheme="minorHAnsi"/>
        </w:rPr>
        <w:t xml:space="preserve"> </w:t>
      </w:r>
      <w:r w:rsidR="00A732B6" w:rsidRPr="00B97C10">
        <w:rPr>
          <w:rFonts w:cstheme="minorHAnsi"/>
        </w:rPr>
        <w:t>adhérent</w:t>
      </w:r>
      <w:r w:rsidR="00A732B6">
        <w:rPr>
          <w:rFonts w:cstheme="minorHAnsi"/>
        </w:rPr>
        <w:t>e</w:t>
      </w:r>
      <w:r w:rsidR="00FA081C" w:rsidRPr="00B97C10">
        <w:rPr>
          <w:rFonts w:cstheme="minorHAnsi"/>
        </w:rPr>
        <w:t xml:space="preserve"> souhaitant s’y </w:t>
      </w:r>
      <w:r w:rsidRPr="00B97C10">
        <w:rPr>
          <w:rFonts w:cstheme="minorHAnsi"/>
        </w:rPr>
        <w:t>impliquer</w:t>
      </w:r>
      <w:r w:rsidR="00FA081C" w:rsidRPr="00B97C10">
        <w:rPr>
          <w:rFonts w:cstheme="minorHAnsi"/>
        </w:rPr>
        <w:t xml:space="preserve">. </w:t>
      </w:r>
      <w:r w:rsidR="00A732B6">
        <w:rPr>
          <w:rFonts w:cstheme="minorHAnsi"/>
        </w:rPr>
        <w:t>Ce comité</w:t>
      </w:r>
      <w:r w:rsidR="001E387E">
        <w:rPr>
          <w:rFonts w:cstheme="minorHAnsi"/>
        </w:rPr>
        <w:t xml:space="preserve"> a pour </w:t>
      </w:r>
      <w:r w:rsidR="00FA081C" w:rsidRPr="00B97C10">
        <w:rPr>
          <w:rFonts w:cstheme="minorHAnsi"/>
        </w:rPr>
        <w:t>rô</w:t>
      </w:r>
      <w:r w:rsidRPr="00B97C10">
        <w:rPr>
          <w:rFonts w:cstheme="minorHAnsi"/>
        </w:rPr>
        <w:t xml:space="preserve">le de proposer au COPIL une </w:t>
      </w:r>
      <w:r w:rsidR="00FA081C" w:rsidRPr="00B97C10">
        <w:rPr>
          <w:rFonts w:cstheme="minorHAnsi"/>
        </w:rPr>
        <w:t xml:space="preserve">programmation </w:t>
      </w:r>
      <w:r w:rsidR="001E387E">
        <w:rPr>
          <w:rFonts w:cstheme="minorHAnsi"/>
        </w:rPr>
        <w:t>p</w:t>
      </w:r>
      <w:r w:rsidR="001E387E" w:rsidRPr="00B97C10">
        <w:rPr>
          <w:rFonts w:cstheme="minorHAnsi"/>
        </w:rPr>
        <w:t>our l’année à venir</w:t>
      </w:r>
      <w:r w:rsidR="001E387E">
        <w:rPr>
          <w:rFonts w:cstheme="minorHAnsi"/>
        </w:rPr>
        <w:t xml:space="preserve"> </w:t>
      </w:r>
      <w:r w:rsidR="00FA081C" w:rsidRPr="00B97C10">
        <w:rPr>
          <w:rFonts w:cstheme="minorHAnsi"/>
        </w:rPr>
        <w:t xml:space="preserve">de travaux </w:t>
      </w:r>
      <w:r w:rsidR="001E387E">
        <w:rPr>
          <w:rFonts w:cstheme="minorHAnsi"/>
        </w:rPr>
        <w:t>déterminés</w:t>
      </w:r>
      <w:r w:rsidR="00FA081C" w:rsidRPr="00B97C10">
        <w:rPr>
          <w:rFonts w:cstheme="minorHAnsi"/>
        </w:rPr>
        <w:t xml:space="preserve"> en fonction des enjeux territoriaux et conjoncturels</w:t>
      </w:r>
      <w:r w:rsidR="001E387E">
        <w:rPr>
          <w:rFonts w:cstheme="minorHAnsi"/>
        </w:rPr>
        <w:t>. Il prépare aussi</w:t>
      </w:r>
      <w:r w:rsidR="00FA081C" w:rsidRPr="00B97C10">
        <w:rPr>
          <w:rFonts w:cstheme="minorHAnsi"/>
        </w:rPr>
        <w:t xml:space="preserve"> le bilan des travaux </w:t>
      </w:r>
      <w:r w:rsidRPr="00B97C10">
        <w:rPr>
          <w:rFonts w:cstheme="minorHAnsi"/>
        </w:rPr>
        <w:t>de l’année</w:t>
      </w:r>
      <w:r w:rsidR="00FA081C" w:rsidRPr="00B97C10">
        <w:rPr>
          <w:rFonts w:cstheme="minorHAnsi"/>
        </w:rPr>
        <w:t>.</w:t>
      </w:r>
    </w:p>
    <w:p w:rsidR="0018095B" w:rsidRPr="0018095B" w:rsidRDefault="0018095B" w:rsidP="0018095B">
      <w:pPr>
        <w:jc w:val="both"/>
        <w:rPr>
          <w:rFonts w:cstheme="minorHAnsi"/>
        </w:rPr>
      </w:pPr>
      <w:r>
        <w:rPr>
          <w:rFonts w:cstheme="minorHAnsi"/>
        </w:rPr>
        <w:t>L’Etat et le Département, en tant que co-pilotes, organiseront la gouvernance de l’ODH, via les réunions des COPIL et des COPROG</w:t>
      </w:r>
      <w:r w:rsidR="00A732B6">
        <w:rPr>
          <w:rFonts w:cstheme="minorHAnsi"/>
        </w:rPr>
        <w:t>.</w:t>
      </w:r>
    </w:p>
    <w:p w:rsidR="0018095B" w:rsidRPr="00086381" w:rsidRDefault="00AF698E" w:rsidP="0018095B">
      <w:pPr>
        <w:jc w:val="both"/>
        <w:rPr>
          <w:rFonts w:cstheme="minorHAnsi"/>
        </w:rPr>
      </w:pPr>
      <w:r>
        <w:rPr>
          <w:rFonts w:cstheme="minorHAnsi"/>
        </w:rPr>
        <w:t>Par-delà</w:t>
      </w:r>
      <w:r w:rsidR="00FA081C">
        <w:rPr>
          <w:rFonts w:cstheme="minorHAnsi"/>
        </w:rPr>
        <w:t xml:space="preserve"> ces instances, les membres de l’ODH auront la possibilité </w:t>
      </w:r>
      <w:r>
        <w:rPr>
          <w:rFonts w:cstheme="minorHAnsi"/>
        </w:rPr>
        <w:t>d’échanger dans le cadre moins formel de</w:t>
      </w:r>
      <w:r w:rsidR="00AB32CC">
        <w:rPr>
          <w:rFonts w:cstheme="minorHAnsi"/>
        </w:rPr>
        <w:t xml:space="preserve"> réunions de réseau</w:t>
      </w:r>
      <w:r w:rsidR="0018095B">
        <w:rPr>
          <w:rFonts w:cstheme="minorHAnsi"/>
        </w:rPr>
        <w:t xml:space="preserve"> </w:t>
      </w:r>
      <w:r w:rsidR="0018095B" w:rsidRPr="00086381">
        <w:rPr>
          <w:rFonts w:cstheme="minorHAnsi"/>
        </w:rPr>
        <w:t>à destination des adhérents</w:t>
      </w:r>
      <w:r w:rsidR="0018095B">
        <w:rPr>
          <w:rFonts w:cstheme="minorHAnsi"/>
        </w:rPr>
        <w:t>, organisées par les Co-pilotes</w:t>
      </w:r>
      <w:r w:rsidR="0018095B" w:rsidRPr="00086381">
        <w:rPr>
          <w:rFonts w:cstheme="minorHAnsi"/>
        </w:rPr>
        <w:t xml:space="preserve">. L’objectif </w:t>
      </w:r>
      <w:r w:rsidR="00AB391D">
        <w:rPr>
          <w:rFonts w:cstheme="minorHAnsi"/>
        </w:rPr>
        <w:t>de ces réunions sera</w:t>
      </w:r>
      <w:r w:rsidR="0018095B" w:rsidRPr="00086381">
        <w:rPr>
          <w:rFonts w:cstheme="minorHAnsi"/>
        </w:rPr>
        <w:t xml:space="preserve"> de présenter les productions de l’ODH et de mettre les premiers jalons d’un réseau de l’habitat dans l’Hérault.  </w:t>
      </w:r>
    </w:p>
    <w:p w:rsidR="000722EE" w:rsidRPr="00A428A5" w:rsidRDefault="00AF698E" w:rsidP="00551AF3">
      <w:pPr>
        <w:rPr>
          <w:rFonts w:cstheme="minorHAnsi"/>
          <w:b/>
          <w:u w:val="single"/>
        </w:rPr>
      </w:pPr>
      <w:r>
        <w:rPr>
          <w:rFonts w:cstheme="minorHAnsi"/>
          <w:b/>
          <w:u w:val="single"/>
        </w:rPr>
        <w:t>Article</w:t>
      </w:r>
      <w:r w:rsidR="0039654F">
        <w:rPr>
          <w:rFonts w:cstheme="minorHAnsi"/>
          <w:b/>
          <w:u w:val="single"/>
        </w:rPr>
        <w:t xml:space="preserve"> 3</w:t>
      </w:r>
      <w:r w:rsidR="00C347D8" w:rsidRPr="00226DD2">
        <w:rPr>
          <w:rFonts w:cstheme="minorHAnsi"/>
          <w:b/>
        </w:rPr>
        <w:t xml:space="preserve"> : </w:t>
      </w:r>
      <w:r w:rsidR="0039654F" w:rsidRPr="0039654F">
        <w:rPr>
          <w:rFonts w:cstheme="minorHAnsi"/>
          <w:b/>
          <w:u w:val="single"/>
        </w:rPr>
        <w:t>M</w:t>
      </w:r>
      <w:r w:rsidR="00A34BCB" w:rsidRPr="0039654F">
        <w:rPr>
          <w:rFonts w:cstheme="minorHAnsi"/>
          <w:b/>
          <w:u w:val="single"/>
        </w:rPr>
        <w:t>issi</w:t>
      </w:r>
      <w:r w:rsidR="00A34BCB">
        <w:rPr>
          <w:rFonts w:cstheme="minorHAnsi"/>
          <w:b/>
          <w:u w:val="single"/>
        </w:rPr>
        <w:t>ons d’observation réalisées dans le cadre de l’ODH</w:t>
      </w:r>
    </w:p>
    <w:p w:rsidR="00C945B6" w:rsidRDefault="00E233F3" w:rsidP="00E233F3">
      <w:pPr>
        <w:spacing w:after="0"/>
        <w:rPr>
          <w:rFonts w:cstheme="minorHAnsi"/>
          <w:b/>
        </w:rPr>
      </w:pPr>
      <w:r w:rsidRPr="00E233F3">
        <w:rPr>
          <w:rFonts w:cstheme="minorHAnsi"/>
          <w:b/>
        </w:rPr>
        <w:t>Dans le cadre de la mission d’observation qui lui a été confiée, l’ADIL :</w:t>
      </w:r>
    </w:p>
    <w:p w:rsidR="00AB391D" w:rsidRDefault="00AB391D" w:rsidP="00AB391D">
      <w:pPr>
        <w:spacing w:after="0" w:line="240" w:lineRule="auto"/>
        <w:rPr>
          <w:rFonts w:cstheme="minorHAnsi"/>
          <w:b/>
        </w:rPr>
      </w:pPr>
    </w:p>
    <w:p w:rsidR="004B5CE5" w:rsidRPr="00A428A5" w:rsidRDefault="00AF698E" w:rsidP="0039654F">
      <w:pPr>
        <w:pStyle w:val="Paragraphedeliste"/>
        <w:numPr>
          <w:ilvl w:val="0"/>
          <w:numId w:val="6"/>
        </w:numPr>
        <w:spacing w:after="0"/>
        <w:ind w:left="360"/>
        <w:jc w:val="both"/>
        <w:rPr>
          <w:rFonts w:cstheme="minorHAnsi"/>
        </w:rPr>
      </w:pPr>
      <w:r w:rsidRPr="00A428A5">
        <w:rPr>
          <w:rFonts w:cstheme="minorHAnsi"/>
        </w:rPr>
        <w:t>Actualiser</w:t>
      </w:r>
      <w:r w:rsidR="0039654F">
        <w:rPr>
          <w:rFonts w:cstheme="minorHAnsi"/>
        </w:rPr>
        <w:t>a</w:t>
      </w:r>
      <w:r w:rsidRPr="00A428A5">
        <w:rPr>
          <w:rFonts w:cstheme="minorHAnsi"/>
        </w:rPr>
        <w:t xml:space="preserve"> les indicateurs spécifiques du PDH</w:t>
      </w:r>
      <w:r w:rsidR="00B2074E">
        <w:rPr>
          <w:rFonts w:cstheme="minorHAnsi"/>
        </w:rPr>
        <w:t xml:space="preserve"> et du PDALHPD en fonction des </w:t>
      </w:r>
      <w:r w:rsidRPr="00A428A5">
        <w:rPr>
          <w:rFonts w:cstheme="minorHAnsi"/>
        </w:rPr>
        <w:t>orientations données par l’Et</w:t>
      </w:r>
      <w:r w:rsidR="00B2074E">
        <w:rPr>
          <w:rFonts w:cstheme="minorHAnsi"/>
        </w:rPr>
        <w:t xml:space="preserve">at et le Conseil </w:t>
      </w:r>
      <w:r w:rsidR="00A732B6">
        <w:rPr>
          <w:rFonts w:cstheme="minorHAnsi"/>
        </w:rPr>
        <w:t xml:space="preserve">départemental </w:t>
      </w:r>
      <w:r w:rsidR="00C77EE9">
        <w:rPr>
          <w:rFonts w:cstheme="minorHAnsi"/>
        </w:rPr>
        <w:t>afin</w:t>
      </w:r>
      <w:r w:rsidRPr="00A428A5">
        <w:rPr>
          <w:rFonts w:cstheme="minorHAnsi"/>
        </w:rPr>
        <w:t xml:space="preserve"> de suivre par territoire (communes et EPCI) </w:t>
      </w:r>
      <w:r w:rsidR="00426960">
        <w:rPr>
          <w:rFonts w:cstheme="minorHAnsi"/>
        </w:rPr>
        <w:t xml:space="preserve">les politiques locales du logement, les marchés immobiliers et </w:t>
      </w:r>
      <w:r w:rsidRPr="00A428A5">
        <w:rPr>
          <w:rFonts w:cstheme="minorHAnsi"/>
        </w:rPr>
        <w:t xml:space="preserve">les besoins </w:t>
      </w:r>
      <w:r w:rsidR="00C77EE9">
        <w:rPr>
          <w:rFonts w:cstheme="minorHAnsi"/>
        </w:rPr>
        <w:t>sociaux.</w:t>
      </w:r>
    </w:p>
    <w:p w:rsidR="00326841" w:rsidRPr="00A428A5" w:rsidRDefault="00AF698E" w:rsidP="0039654F">
      <w:pPr>
        <w:pStyle w:val="Paragraphedeliste"/>
        <w:numPr>
          <w:ilvl w:val="0"/>
          <w:numId w:val="6"/>
        </w:numPr>
        <w:ind w:left="360"/>
        <w:jc w:val="both"/>
        <w:rPr>
          <w:rFonts w:cstheme="minorHAnsi"/>
        </w:rPr>
      </w:pPr>
      <w:r w:rsidRPr="00A428A5">
        <w:rPr>
          <w:rFonts w:cstheme="minorHAnsi"/>
        </w:rPr>
        <w:t>Suivr</w:t>
      </w:r>
      <w:r w:rsidR="0039654F">
        <w:rPr>
          <w:rFonts w:cstheme="minorHAnsi"/>
        </w:rPr>
        <w:t>a</w:t>
      </w:r>
      <w:r w:rsidRPr="00A428A5">
        <w:rPr>
          <w:rFonts w:cstheme="minorHAnsi"/>
        </w:rPr>
        <w:t xml:space="preserve"> l’évolution des marchés de l’habitat et</w:t>
      </w:r>
      <w:r w:rsidR="004B5CE5" w:rsidRPr="00A428A5">
        <w:rPr>
          <w:rFonts w:cstheme="minorHAnsi"/>
        </w:rPr>
        <w:t xml:space="preserve"> des problématiques du logement</w:t>
      </w:r>
      <w:r w:rsidR="00C77EE9">
        <w:rPr>
          <w:rFonts w:cstheme="minorHAnsi"/>
        </w:rPr>
        <w:t xml:space="preserve"> et</w:t>
      </w:r>
      <w:r w:rsidRPr="00A428A5">
        <w:rPr>
          <w:rFonts w:cstheme="minorHAnsi"/>
        </w:rPr>
        <w:t xml:space="preserve"> réaliser</w:t>
      </w:r>
      <w:r w:rsidR="0039654F">
        <w:rPr>
          <w:rFonts w:cstheme="minorHAnsi"/>
        </w:rPr>
        <w:t>a</w:t>
      </w:r>
      <w:r w:rsidRPr="00A428A5">
        <w:rPr>
          <w:rFonts w:cstheme="minorHAnsi"/>
        </w:rPr>
        <w:t xml:space="preserve"> les </w:t>
      </w:r>
      <w:r w:rsidR="004B5CE5" w:rsidRPr="00A428A5">
        <w:rPr>
          <w:rFonts w:cstheme="minorHAnsi"/>
        </w:rPr>
        <w:t>études et analyses nécessaires. Les résultats s</w:t>
      </w:r>
      <w:r w:rsidR="0039654F">
        <w:rPr>
          <w:rFonts w:cstheme="minorHAnsi"/>
        </w:rPr>
        <w:t>eron</w:t>
      </w:r>
      <w:r w:rsidR="004B5CE5" w:rsidRPr="00A428A5">
        <w:rPr>
          <w:rFonts w:cstheme="minorHAnsi"/>
        </w:rPr>
        <w:t>t restitués dans tro</w:t>
      </w:r>
      <w:r w:rsidR="00AB32CC">
        <w:rPr>
          <w:rFonts w:cstheme="minorHAnsi"/>
        </w:rPr>
        <w:t>is notes an</w:t>
      </w:r>
      <w:r w:rsidR="00426960">
        <w:rPr>
          <w:rFonts w:cstheme="minorHAnsi"/>
        </w:rPr>
        <w:t>nuelles</w:t>
      </w:r>
      <w:r w:rsidR="00A732B6">
        <w:rPr>
          <w:rFonts w:cstheme="minorHAnsi"/>
        </w:rPr>
        <w:t>,</w:t>
      </w:r>
      <w:r w:rsidR="00426960">
        <w:rPr>
          <w:rFonts w:cstheme="minorHAnsi"/>
        </w:rPr>
        <w:t xml:space="preserve"> dont les thématiques </w:t>
      </w:r>
      <w:r w:rsidR="006C5A7E">
        <w:rPr>
          <w:rFonts w:cstheme="minorHAnsi"/>
        </w:rPr>
        <w:t>s</w:t>
      </w:r>
      <w:r w:rsidR="0039654F">
        <w:rPr>
          <w:rFonts w:cstheme="minorHAnsi"/>
        </w:rPr>
        <w:t>eron</w:t>
      </w:r>
      <w:r w:rsidR="006C5A7E">
        <w:rPr>
          <w:rFonts w:cstheme="minorHAnsi"/>
        </w:rPr>
        <w:t xml:space="preserve">t proposées par le COPROG et validées par le COPIL. A défaut d’une programmation établie en début d’année, les thèmes seront : </w:t>
      </w:r>
      <w:r w:rsidR="00AB32CC">
        <w:rPr>
          <w:rFonts w:cstheme="minorHAnsi"/>
        </w:rPr>
        <w:t xml:space="preserve"> </w:t>
      </w:r>
    </w:p>
    <w:p w:rsidR="000706E4" w:rsidRDefault="00AF698E" w:rsidP="0039654F">
      <w:pPr>
        <w:pStyle w:val="Paragraphedeliste"/>
        <w:numPr>
          <w:ilvl w:val="0"/>
          <w:numId w:val="17"/>
        </w:numPr>
        <w:ind w:left="720"/>
        <w:jc w:val="both"/>
        <w:rPr>
          <w:rFonts w:cstheme="minorHAnsi"/>
        </w:rPr>
      </w:pPr>
      <w:r w:rsidRPr="000706E4">
        <w:rPr>
          <w:rFonts w:cstheme="minorHAnsi"/>
        </w:rPr>
        <w:t>Parc privé</w:t>
      </w:r>
      <w:r w:rsidR="004C0D26">
        <w:rPr>
          <w:rFonts w:cstheme="minorHAnsi"/>
        </w:rPr>
        <w:t> : loyer, niveau et évolution par territoire, mise en perspective avec</w:t>
      </w:r>
      <w:r w:rsidR="00C0767E">
        <w:rPr>
          <w:rFonts w:cstheme="minorHAnsi"/>
        </w:rPr>
        <w:t xml:space="preserve"> le parc social</w:t>
      </w:r>
      <w:r w:rsidR="0039654F">
        <w:rPr>
          <w:rFonts w:cstheme="minorHAnsi"/>
        </w:rPr>
        <w:t> ;</w:t>
      </w:r>
    </w:p>
    <w:p w:rsidR="000706E4" w:rsidRDefault="00AF698E" w:rsidP="0039654F">
      <w:pPr>
        <w:pStyle w:val="Paragraphedeliste"/>
        <w:numPr>
          <w:ilvl w:val="0"/>
          <w:numId w:val="17"/>
        </w:numPr>
        <w:ind w:left="720"/>
        <w:jc w:val="both"/>
        <w:rPr>
          <w:rFonts w:cstheme="minorHAnsi"/>
        </w:rPr>
      </w:pPr>
      <w:r w:rsidRPr="000706E4">
        <w:rPr>
          <w:rFonts w:cstheme="minorHAnsi"/>
        </w:rPr>
        <w:t>Le logement des personnes défavorisées</w:t>
      </w:r>
      <w:r w:rsidR="00C0767E">
        <w:rPr>
          <w:rFonts w:cstheme="minorHAnsi"/>
        </w:rPr>
        <w:t> : analyse de la demande s</w:t>
      </w:r>
      <w:r w:rsidR="00C77EE9">
        <w:rPr>
          <w:rFonts w:cstheme="minorHAnsi"/>
        </w:rPr>
        <w:t xml:space="preserve">ociale pour le logement HLM et </w:t>
      </w:r>
      <w:r w:rsidR="00A732B6">
        <w:rPr>
          <w:rFonts w:cstheme="minorHAnsi"/>
        </w:rPr>
        <w:t>l</w:t>
      </w:r>
      <w:r w:rsidR="00C0767E">
        <w:rPr>
          <w:rFonts w:cstheme="minorHAnsi"/>
        </w:rPr>
        <w:t>’hébergement</w:t>
      </w:r>
      <w:r w:rsidR="0039654F">
        <w:rPr>
          <w:rFonts w:cstheme="minorHAnsi"/>
        </w:rPr>
        <w:t> ;</w:t>
      </w:r>
    </w:p>
    <w:p w:rsidR="000706E4" w:rsidRPr="000706E4" w:rsidRDefault="00A732B6" w:rsidP="0039654F">
      <w:pPr>
        <w:pStyle w:val="Paragraphedeliste"/>
        <w:numPr>
          <w:ilvl w:val="0"/>
          <w:numId w:val="17"/>
        </w:numPr>
        <w:ind w:left="720"/>
        <w:jc w:val="both"/>
        <w:rPr>
          <w:rFonts w:cstheme="minorHAnsi"/>
        </w:rPr>
      </w:pPr>
      <w:r>
        <w:rPr>
          <w:rFonts w:cstheme="minorHAnsi"/>
        </w:rPr>
        <w:t>L’</w:t>
      </w:r>
      <w:r w:rsidR="00AF698E" w:rsidRPr="000706E4">
        <w:rPr>
          <w:rFonts w:cstheme="minorHAnsi"/>
        </w:rPr>
        <w:t>accession à la propriété</w:t>
      </w:r>
      <w:r w:rsidR="0039654F">
        <w:rPr>
          <w:rFonts w:cstheme="minorHAnsi"/>
        </w:rPr>
        <w:t>.</w:t>
      </w:r>
      <w:r w:rsidR="00AF698E" w:rsidRPr="000706E4">
        <w:rPr>
          <w:rFonts w:cstheme="minorHAnsi"/>
        </w:rPr>
        <w:t> </w:t>
      </w:r>
    </w:p>
    <w:p w:rsidR="000706E4" w:rsidRDefault="00AF698E" w:rsidP="0039654F">
      <w:pPr>
        <w:pStyle w:val="Paragraphedeliste"/>
        <w:ind w:left="348"/>
        <w:jc w:val="both"/>
        <w:rPr>
          <w:rFonts w:cstheme="minorHAnsi"/>
        </w:rPr>
      </w:pPr>
      <w:r>
        <w:rPr>
          <w:rFonts w:cstheme="minorHAnsi"/>
        </w:rPr>
        <w:t xml:space="preserve">Les résultats de </w:t>
      </w:r>
      <w:r w:rsidR="00C0767E">
        <w:rPr>
          <w:rFonts w:cstheme="minorHAnsi"/>
        </w:rPr>
        <w:t>ces analyses feront l’objet d’une restitution adaptée au</w:t>
      </w:r>
      <w:r w:rsidR="00B2074E">
        <w:rPr>
          <w:rFonts w:cstheme="minorHAnsi"/>
        </w:rPr>
        <w:t xml:space="preserve"> sujet traité</w:t>
      </w:r>
      <w:r w:rsidR="00C0767E">
        <w:rPr>
          <w:rFonts w:cstheme="minorHAnsi"/>
        </w:rPr>
        <w:t xml:space="preserve"> auprès des instances appropriées.</w:t>
      </w:r>
    </w:p>
    <w:p w:rsidR="006F15AE" w:rsidRDefault="00AF698E" w:rsidP="0039654F">
      <w:pPr>
        <w:pStyle w:val="Paragraphedeliste"/>
        <w:numPr>
          <w:ilvl w:val="0"/>
          <w:numId w:val="6"/>
        </w:numPr>
        <w:ind w:left="360"/>
        <w:jc w:val="both"/>
        <w:rPr>
          <w:rFonts w:cstheme="minorHAnsi"/>
        </w:rPr>
      </w:pPr>
      <w:r w:rsidRPr="00A428A5">
        <w:rPr>
          <w:rFonts w:cstheme="minorHAnsi"/>
        </w:rPr>
        <w:t>Participer</w:t>
      </w:r>
      <w:r w:rsidR="0039654F">
        <w:rPr>
          <w:rFonts w:cstheme="minorHAnsi"/>
        </w:rPr>
        <w:t>a</w:t>
      </w:r>
      <w:r w:rsidRPr="00A428A5">
        <w:rPr>
          <w:rFonts w:cstheme="minorHAnsi"/>
        </w:rPr>
        <w:t xml:space="preserve"> aux </w:t>
      </w:r>
      <w:r>
        <w:rPr>
          <w:rFonts w:cstheme="minorHAnsi"/>
        </w:rPr>
        <w:t xml:space="preserve">réunions partenariales sur la </w:t>
      </w:r>
      <w:r w:rsidRPr="00A428A5">
        <w:rPr>
          <w:rFonts w:cstheme="minorHAnsi"/>
        </w:rPr>
        <w:t>définition des missions de l’observatoire</w:t>
      </w:r>
      <w:r w:rsidR="00B2074E">
        <w:rPr>
          <w:rFonts w:cstheme="minorHAnsi"/>
        </w:rPr>
        <w:t xml:space="preserve"> </w:t>
      </w:r>
      <w:r>
        <w:rPr>
          <w:rFonts w:cstheme="minorHAnsi"/>
        </w:rPr>
        <w:t>:</w:t>
      </w:r>
    </w:p>
    <w:p w:rsidR="006F15AE" w:rsidRPr="006F15AE" w:rsidRDefault="00226DD2" w:rsidP="0039654F">
      <w:pPr>
        <w:pStyle w:val="Paragraphedeliste"/>
        <w:numPr>
          <w:ilvl w:val="0"/>
          <w:numId w:val="17"/>
        </w:numPr>
        <w:ind w:left="720"/>
        <w:jc w:val="both"/>
        <w:rPr>
          <w:rFonts w:cstheme="minorHAnsi"/>
        </w:rPr>
      </w:pPr>
      <w:r>
        <w:rPr>
          <w:rFonts w:cstheme="minorHAnsi"/>
        </w:rPr>
        <w:t>R</w:t>
      </w:r>
      <w:r w:rsidR="00AF698E" w:rsidRPr="006F15AE">
        <w:rPr>
          <w:rFonts w:cstheme="minorHAnsi"/>
        </w:rPr>
        <w:t>emise à plat des indicateurs de suivi (PDH/PDALHPD), thématiques d’analyse, for</w:t>
      </w:r>
      <w:r w:rsidR="00B2074E" w:rsidRPr="006F15AE">
        <w:rPr>
          <w:rFonts w:cstheme="minorHAnsi"/>
        </w:rPr>
        <w:t>m</w:t>
      </w:r>
      <w:r w:rsidR="00AF698E" w:rsidRPr="006F15AE">
        <w:rPr>
          <w:rFonts w:cstheme="minorHAnsi"/>
        </w:rPr>
        <w:t xml:space="preserve">at et valorisation des données ; </w:t>
      </w:r>
    </w:p>
    <w:p w:rsidR="0039654F" w:rsidRDefault="00226DD2" w:rsidP="0039654F">
      <w:pPr>
        <w:pStyle w:val="Paragraphedeliste"/>
        <w:numPr>
          <w:ilvl w:val="0"/>
          <w:numId w:val="17"/>
        </w:numPr>
        <w:ind w:left="720"/>
        <w:rPr>
          <w:rFonts w:cstheme="minorHAnsi"/>
        </w:rPr>
      </w:pPr>
      <w:r>
        <w:rPr>
          <w:rFonts w:cstheme="minorHAnsi"/>
        </w:rPr>
        <w:t>P</w:t>
      </w:r>
      <w:r w:rsidR="00AF698E">
        <w:rPr>
          <w:rFonts w:cstheme="minorHAnsi"/>
        </w:rPr>
        <w:t>rogrammation des études</w:t>
      </w:r>
      <w:r w:rsidR="006F15AE">
        <w:rPr>
          <w:rFonts w:cstheme="minorHAnsi"/>
        </w:rPr>
        <w:t> ;</w:t>
      </w:r>
    </w:p>
    <w:p w:rsidR="006F15AE" w:rsidRPr="0039654F" w:rsidRDefault="00226DD2" w:rsidP="0039654F">
      <w:pPr>
        <w:pStyle w:val="Paragraphedeliste"/>
        <w:numPr>
          <w:ilvl w:val="0"/>
          <w:numId w:val="17"/>
        </w:numPr>
        <w:ind w:left="720"/>
        <w:rPr>
          <w:rFonts w:cstheme="minorHAnsi"/>
        </w:rPr>
      </w:pPr>
      <w:r w:rsidRPr="0039654F">
        <w:rPr>
          <w:rFonts w:cstheme="minorHAnsi"/>
        </w:rPr>
        <w:t>R</w:t>
      </w:r>
      <w:r w:rsidR="00AF698E" w:rsidRPr="0039654F">
        <w:rPr>
          <w:rFonts w:cstheme="minorHAnsi"/>
        </w:rPr>
        <w:t>éunions de réseau.</w:t>
      </w:r>
    </w:p>
    <w:p w:rsidR="00AB391D" w:rsidRDefault="00314BAB" w:rsidP="009F0CEB">
      <w:pPr>
        <w:jc w:val="both"/>
        <w:rPr>
          <w:rFonts w:ascii="Calibri" w:hAnsi="Calibri" w:cs="Arial"/>
          <w:color w:val="000000"/>
        </w:rPr>
      </w:pPr>
      <w:r>
        <w:rPr>
          <w:rFonts w:ascii="Calibri" w:hAnsi="Calibri" w:cs="Calibri"/>
          <w:color w:val="000000"/>
        </w:rPr>
        <w:t xml:space="preserve">Il est ici précisé que </w:t>
      </w:r>
      <w:r w:rsidR="009F0CEB">
        <w:rPr>
          <w:rFonts w:ascii="Calibri" w:hAnsi="Calibri" w:cs="Arial"/>
          <w:color w:val="000000"/>
        </w:rPr>
        <w:t>l</w:t>
      </w:r>
      <w:r w:rsidR="009F0CEB" w:rsidRPr="00D4547D">
        <w:rPr>
          <w:rFonts w:ascii="Calibri" w:hAnsi="Calibri" w:cs="Arial"/>
          <w:color w:val="000000"/>
        </w:rPr>
        <w:t xml:space="preserve">es activités </w:t>
      </w:r>
      <w:r w:rsidR="009F0CEB">
        <w:rPr>
          <w:rFonts w:ascii="Calibri" w:hAnsi="Calibri" w:cs="Arial"/>
          <w:color w:val="000000"/>
        </w:rPr>
        <w:t xml:space="preserve">de </w:t>
      </w:r>
      <w:r w:rsidR="009F0CEB">
        <w:rPr>
          <w:rFonts w:ascii="Calibri" w:hAnsi="Calibri" w:cs="Calibri"/>
          <w:color w:val="000000"/>
        </w:rPr>
        <w:t>l</w:t>
      </w:r>
      <w:r w:rsidR="009F0CEB" w:rsidRPr="00D4547D">
        <w:rPr>
          <w:rFonts w:ascii="Calibri" w:hAnsi="Calibri" w:cs="Arial"/>
          <w:color w:val="000000"/>
        </w:rPr>
        <w:t>’</w:t>
      </w:r>
      <w:r w:rsidR="009F0CEB">
        <w:rPr>
          <w:rFonts w:ascii="Calibri" w:hAnsi="Calibri" w:cs="Arial"/>
          <w:color w:val="000000"/>
        </w:rPr>
        <w:t>Adil</w:t>
      </w:r>
      <w:r w:rsidR="009F0CEB" w:rsidRPr="00D4547D">
        <w:rPr>
          <w:rFonts w:ascii="Calibri" w:hAnsi="Calibri" w:cs="Arial"/>
          <w:color w:val="000000"/>
        </w:rPr>
        <w:t xml:space="preserve"> sont placées sous sa responsabilité exclusive</w:t>
      </w:r>
      <w:r w:rsidR="009F0CEB">
        <w:rPr>
          <w:rFonts w:ascii="Calibri" w:hAnsi="Calibri" w:cs="Arial"/>
          <w:color w:val="000000"/>
        </w:rPr>
        <w:t xml:space="preserve"> et qu’elle</w:t>
      </w:r>
      <w:r w:rsidRPr="00314BAB">
        <w:rPr>
          <w:rFonts w:ascii="Calibri" w:hAnsi="Calibri" w:cs="Arial"/>
          <w:color w:val="000000"/>
        </w:rPr>
        <w:t xml:space="preserve"> se dote des moyens nécessaires pour assurer la mise en œuvre</w:t>
      </w:r>
      <w:r>
        <w:rPr>
          <w:rFonts w:ascii="Calibri" w:hAnsi="Calibri" w:cs="Arial"/>
          <w:color w:val="000000"/>
        </w:rPr>
        <w:t xml:space="preserve"> de ces missions</w:t>
      </w:r>
      <w:r w:rsidRPr="00314BAB">
        <w:rPr>
          <w:rFonts w:ascii="Calibri" w:hAnsi="Calibri" w:cs="Arial"/>
          <w:color w:val="000000"/>
        </w:rPr>
        <w:t>. A ce titre, elle assure la gestion du personnel qu'elle est susceptible d'employer, sous sa seule responsabilité. Elle s'engage à respecter tout texte en vigueur, présent ou à venir, en matière de réglementation du travail.</w:t>
      </w:r>
      <w:r w:rsidR="009F0CEB">
        <w:rPr>
          <w:rFonts w:ascii="Calibri" w:hAnsi="Calibri" w:cs="Arial"/>
          <w:color w:val="000000"/>
        </w:rPr>
        <w:t xml:space="preserve"> </w:t>
      </w:r>
    </w:p>
    <w:p w:rsidR="009F0CEB" w:rsidRPr="00D4547D" w:rsidRDefault="009F0CEB" w:rsidP="009F0CEB">
      <w:pPr>
        <w:jc w:val="both"/>
        <w:rPr>
          <w:rFonts w:ascii="Calibri" w:hAnsi="Calibri" w:cs="Arial"/>
          <w:color w:val="000000"/>
        </w:rPr>
      </w:pPr>
      <w:r>
        <w:rPr>
          <w:rFonts w:ascii="Calibri" w:hAnsi="Calibri" w:cs="Arial"/>
          <w:color w:val="000000"/>
        </w:rPr>
        <w:lastRenderedPageBreak/>
        <w:t>En outre, l</w:t>
      </w:r>
      <w:r w:rsidRPr="00D4547D">
        <w:rPr>
          <w:rFonts w:ascii="Calibri" w:hAnsi="Calibri" w:cs="Arial"/>
          <w:color w:val="000000"/>
        </w:rPr>
        <w:t>’</w:t>
      </w:r>
      <w:r>
        <w:rPr>
          <w:rFonts w:ascii="Calibri" w:hAnsi="Calibri" w:cs="Arial"/>
          <w:color w:val="000000"/>
        </w:rPr>
        <w:t>Adil</w:t>
      </w:r>
      <w:r w:rsidRPr="00D4547D">
        <w:rPr>
          <w:rFonts w:ascii="Calibri" w:hAnsi="Calibri" w:cs="Arial"/>
          <w:color w:val="000000"/>
        </w:rPr>
        <w:t xml:space="preserve"> se conforme aux prescriptions réglementaires relatives à l'exercice de son objet.</w:t>
      </w:r>
      <w:r>
        <w:rPr>
          <w:rFonts w:ascii="Calibri" w:hAnsi="Calibri" w:cs="Arial"/>
          <w:color w:val="000000"/>
        </w:rPr>
        <w:t xml:space="preserve"> </w:t>
      </w:r>
      <w:r w:rsidRPr="00D4547D">
        <w:rPr>
          <w:rFonts w:ascii="Calibri" w:hAnsi="Calibri" w:cs="Arial"/>
          <w:color w:val="000000"/>
        </w:rPr>
        <w:t xml:space="preserve">Elle fera son affaire personnelle de toutes les taxes et redevances présentes ou futures constituant ses obligations fiscales, de telle sorte que </w:t>
      </w:r>
      <w:r>
        <w:rPr>
          <w:rFonts w:ascii="Calibri" w:hAnsi="Calibri" w:cs="Arial"/>
          <w:color w:val="000000"/>
        </w:rPr>
        <w:t>les co-pilotes et l’intercommunalité ne puissent</w:t>
      </w:r>
      <w:r w:rsidRPr="00D4547D">
        <w:rPr>
          <w:rFonts w:ascii="Calibri" w:hAnsi="Calibri" w:cs="Arial"/>
          <w:color w:val="000000"/>
        </w:rPr>
        <w:t xml:space="preserve"> être inquiété</w:t>
      </w:r>
      <w:r>
        <w:rPr>
          <w:rFonts w:ascii="Calibri" w:hAnsi="Calibri" w:cs="Arial"/>
          <w:color w:val="000000"/>
        </w:rPr>
        <w:t>s</w:t>
      </w:r>
      <w:r w:rsidRPr="00D4547D">
        <w:rPr>
          <w:rFonts w:ascii="Calibri" w:hAnsi="Calibri" w:cs="Arial"/>
          <w:color w:val="000000"/>
        </w:rPr>
        <w:t xml:space="preserve"> en aucune façon à ce sujet.</w:t>
      </w:r>
    </w:p>
    <w:p w:rsidR="00C945B6" w:rsidRDefault="00AF698E" w:rsidP="00E233F3">
      <w:pPr>
        <w:spacing w:after="0"/>
        <w:rPr>
          <w:rFonts w:cstheme="minorHAnsi"/>
          <w:b/>
        </w:rPr>
      </w:pPr>
      <w:r w:rsidRPr="00D843E6">
        <w:rPr>
          <w:rFonts w:cstheme="minorHAnsi"/>
          <w:b/>
        </w:rPr>
        <w:t>Le Département</w:t>
      </w:r>
      <w:r w:rsidR="00E233F3">
        <w:rPr>
          <w:rFonts w:cstheme="minorHAnsi"/>
          <w:b/>
        </w:rPr>
        <w:t xml:space="preserve"> de son côté :</w:t>
      </w:r>
    </w:p>
    <w:p w:rsidR="00AB391D" w:rsidRPr="00D843E6" w:rsidRDefault="00AB391D" w:rsidP="00AB391D">
      <w:pPr>
        <w:spacing w:after="0" w:line="240" w:lineRule="auto"/>
        <w:rPr>
          <w:rFonts w:cstheme="minorHAnsi"/>
          <w:b/>
        </w:rPr>
      </w:pPr>
    </w:p>
    <w:p w:rsidR="0039654F" w:rsidRDefault="00AF698E" w:rsidP="0039654F">
      <w:pPr>
        <w:pStyle w:val="Paragraphedeliste"/>
        <w:numPr>
          <w:ilvl w:val="0"/>
          <w:numId w:val="8"/>
        </w:numPr>
        <w:spacing w:after="0"/>
        <w:jc w:val="both"/>
        <w:rPr>
          <w:rFonts w:cstheme="minorHAnsi"/>
        </w:rPr>
      </w:pPr>
      <w:r w:rsidRPr="00A428A5">
        <w:rPr>
          <w:rFonts w:cstheme="minorHAnsi"/>
        </w:rPr>
        <w:t>Mettr</w:t>
      </w:r>
      <w:r w:rsidR="00E233F3">
        <w:rPr>
          <w:rFonts w:cstheme="minorHAnsi"/>
        </w:rPr>
        <w:t>a</w:t>
      </w:r>
      <w:r w:rsidRPr="00A428A5">
        <w:rPr>
          <w:rFonts w:cstheme="minorHAnsi"/>
        </w:rPr>
        <w:t xml:space="preserve"> à disposition et t</w:t>
      </w:r>
      <w:r w:rsidR="0039654F">
        <w:rPr>
          <w:rFonts w:cstheme="minorHAnsi"/>
        </w:rPr>
        <w:t>iendra</w:t>
      </w:r>
      <w:r w:rsidRPr="00A428A5">
        <w:rPr>
          <w:rFonts w:cstheme="minorHAnsi"/>
        </w:rPr>
        <w:t xml:space="preserve"> à jour le site internet de l’ODH</w:t>
      </w:r>
      <w:r w:rsidR="0039654F">
        <w:rPr>
          <w:rFonts w:cstheme="minorHAnsi"/>
        </w:rPr>
        <w:t xml:space="preserve"> par la mise en ligne des ressources </w:t>
      </w:r>
      <w:r w:rsidRPr="00A428A5">
        <w:rPr>
          <w:rFonts w:cstheme="minorHAnsi"/>
        </w:rPr>
        <w:t xml:space="preserve">produites et </w:t>
      </w:r>
      <w:r w:rsidR="0039654F">
        <w:rPr>
          <w:rFonts w:cstheme="minorHAnsi"/>
        </w:rPr>
        <w:t>d</w:t>
      </w:r>
      <w:r w:rsidRPr="00A428A5">
        <w:rPr>
          <w:rFonts w:cstheme="minorHAnsi"/>
        </w:rPr>
        <w:t xml:space="preserve">es actualités. </w:t>
      </w:r>
      <w:r w:rsidR="0039654F">
        <w:rPr>
          <w:rFonts w:cstheme="minorHAnsi"/>
        </w:rPr>
        <w:t>L’intercommunalité aura accès à la partie publique du site mais aussi à la partie</w:t>
      </w:r>
      <w:r w:rsidR="0039654F" w:rsidRPr="0039654F">
        <w:rPr>
          <w:rFonts w:cstheme="minorHAnsi"/>
        </w:rPr>
        <w:t xml:space="preserve"> </w:t>
      </w:r>
      <w:r w:rsidR="0039654F" w:rsidRPr="00A428A5">
        <w:rPr>
          <w:rFonts w:cstheme="minorHAnsi"/>
        </w:rPr>
        <w:t xml:space="preserve">rubriques « privées », </w:t>
      </w:r>
      <w:r w:rsidR="00771A72">
        <w:rPr>
          <w:rFonts w:cstheme="minorHAnsi"/>
        </w:rPr>
        <w:t>après création d’un compte d’i</w:t>
      </w:r>
      <w:r w:rsidR="0039654F" w:rsidRPr="00A428A5">
        <w:rPr>
          <w:rFonts w:cstheme="minorHAnsi"/>
        </w:rPr>
        <w:t>dentification</w:t>
      </w:r>
      <w:r w:rsidR="0039654F">
        <w:rPr>
          <w:rFonts w:cstheme="minorHAnsi"/>
        </w:rPr>
        <w:t xml:space="preserve">. </w:t>
      </w:r>
    </w:p>
    <w:p w:rsidR="0039654F" w:rsidRDefault="00AF698E" w:rsidP="0039654F">
      <w:pPr>
        <w:pStyle w:val="Paragraphedeliste"/>
        <w:numPr>
          <w:ilvl w:val="0"/>
          <w:numId w:val="8"/>
        </w:numPr>
        <w:jc w:val="both"/>
        <w:rPr>
          <w:rFonts w:cstheme="minorHAnsi"/>
        </w:rPr>
      </w:pPr>
      <w:r w:rsidRPr="0039654F">
        <w:rPr>
          <w:rFonts w:cstheme="minorHAnsi"/>
        </w:rPr>
        <w:t>Etudier</w:t>
      </w:r>
      <w:r w:rsidR="00E233F3" w:rsidRPr="0039654F">
        <w:rPr>
          <w:rFonts w:cstheme="minorHAnsi"/>
        </w:rPr>
        <w:t>a</w:t>
      </w:r>
      <w:r w:rsidRPr="0039654F">
        <w:rPr>
          <w:rFonts w:cstheme="minorHAnsi"/>
        </w:rPr>
        <w:t xml:space="preserve"> et o</w:t>
      </w:r>
      <w:r w:rsidR="008E79B2" w:rsidRPr="0039654F">
        <w:rPr>
          <w:rFonts w:cstheme="minorHAnsi"/>
        </w:rPr>
        <w:t>rienter</w:t>
      </w:r>
      <w:r w:rsidR="00E233F3" w:rsidRPr="0039654F">
        <w:rPr>
          <w:rFonts w:cstheme="minorHAnsi"/>
        </w:rPr>
        <w:t>a</w:t>
      </w:r>
      <w:r w:rsidR="008E79B2" w:rsidRPr="0039654F">
        <w:rPr>
          <w:rFonts w:cstheme="minorHAnsi"/>
        </w:rPr>
        <w:t xml:space="preserve"> </w:t>
      </w:r>
      <w:r w:rsidRPr="0039654F">
        <w:rPr>
          <w:rFonts w:cstheme="minorHAnsi"/>
        </w:rPr>
        <w:t>les saisines</w:t>
      </w:r>
      <w:r w:rsidR="008E79B2" w:rsidRPr="0039654F">
        <w:rPr>
          <w:rFonts w:cstheme="minorHAnsi"/>
        </w:rPr>
        <w:t xml:space="preserve"> des</w:t>
      </w:r>
      <w:r w:rsidR="00D843E6" w:rsidRPr="0039654F">
        <w:rPr>
          <w:rFonts w:cstheme="minorHAnsi"/>
        </w:rPr>
        <w:t xml:space="preserve"> </w:t>
      </w:r>
      <w:r w:rsidR="008E79B2" w:rsidRPr="0039654F">
        <w:rPr>
          <w:rFonts w:cstheme="minorHAnsi"/>
        </w:rPr>
        <w:t>adhérents depuis le site internet</w:t>
      </w:r>
      <w:r w:rsidR="00D761FB" w:rsidRPr="0039654F">
        <w:rPr>
          <w:rFonts w:cstheme="minorHAnsi"/>
        </w:rPr>
        <w:t>.</w:t>
      </w:r>
    </w:p>
    <w:p w:rsidR="0039654F" w:rsidRPr="0039654F" w:rsidRDefault="00AF698E" w:rsidP="0039654F">
      <w:pPr>
        <w:pStyle w:val="Paragraphedeliste"/>
        <w:numPr>
          <w:ilvl w:val="0"/>
          <w:numId w:val="8"/>
        </w:numPr>
        <w:jc w:val="both"/>
        <w:rPr>
          <w:rFonts w:cstheme="minorHAnsi"/>
        </w:rPr>
      </w:pPr>
      <w:r w:rsidRPr="0039654F">
        <w:rPr>
          <w:rFonts w:cstheme="minorHAnsi"/>
        </w:rPr>
        <w:t>Produir</w:t>
      </w:r>
      <w:r w:rsidR="00E233F3" w:rsidRPr="0039654F">
        <w:rPr>
          <w:rFonts w:cstheme="minorHAnsi"/>
        </w:rPr>
        <w:t>a</w:t>
      </w:r>
      <w:r w:rsidRPr="0039654F">
        <w:rPr>
          <w:rFonts w:cstheme="minorHAnsi"/>
        </w:rPr>
        <w:t xml:space="preserve"> des tableaux de bords et des cartographies dynamiques afin de faciliter la mise à disposi</w:t>
      </w:r>
      <w:r w:rsidR="00882820" w:rsidRPr="0039654F">
        <w:rPr>
          <w:rFonts w:cstheme="minorHAnsi"/>
        </w:rPr>
        <w:t>tion des données et des indicateurs</w:t>
      </w:r>
      <w:r w:rsidR="0018095B">
        <w:rPr>
          <w:rFonts w:cstheme="minorHAnsi"/>
        </w:rPr>
        <w:t xml:space="preserve"> aux membres de l’observatoire ; c</w:t>
      </w:r>
      <w:r w:rsidR="00882820" w:rsidRPr="0039654F">
        <w:rPr>
          <w:rFonts w:cstheme="minorHAnsi"/>
        </w:rPr>
        <w:t>es éléments interactifs</w:t>
      </w:r>
      <w:r w:rsidR="0018095B">
        <w:rPr>
          <w:rFonts w:cstheme="minorHAnsi"/>
        </w:rPr>
        <w:t>,</w:t>
      </w:r>
      <w:r w:rsidR="00882820" w:rsidRPr="0039654F">
        <w:rPr>
          <w:rFonts w:cstheme="minorHAnsi"/>
        </w:rPr>
        <w:t xml:space="preserve"> outils d’aide à la décision</w:t>
      </w:r>
      <w:r w:rsidR="0018095B">
        <w:rPr>
          <w:rFonts w:cstheme="minorHAnsi"/>
        </w:rPr>
        <w:t xml:space="preserve">, </w:t>
      </w:r>
      <w:r w:rsidR="00882820" w:rsidRPr="0039654F">
        <w:rPr>
          <w:rFonts w:cstheme="minorHAnsi"/>
        </w:rPr>
        <w:t>constituant une base pour les observatoires locaux.</w:t>
      </w:r>
      <w:r w:rsidR="00445734" w:rsidRPr="00086381">
        <w:t xml:space="preserve"> </w:t>
      </w:r>
    </w:p>
    <w:p w:rsidR="00882820" w:rsidRDefault="00AF698E" w:rsidP="00AB391D">
      <w:pPr>
        <w:spacing w:after="0" w:line="240" w:lineRule="auto"/>
        <w:jc w:val="both"/>
        <w:rPr>
          <w:rFonts w:cstheme="minorHAnsi"/>
          <w:b/>
        </w:rPr>
      </w:pPr>
      <w:r w:rsidRPr="0039654F">
        <w:rPr>
          <w:rFonts w:cstheme="minorHAnsi"/>
          <w:b/>
        </w:rPr>
        <w:t xml:space="preserve">Le Département et </w:t>
      </w:r>
      <w:r w:rsidR="00C945B6" w:rsidRPr="0039654F">
        <w:rPr>
          <w:rFonts w:cstheme="minorHAnsi"/>
          <w:b/>
        </w:rPr>
        <w:t>l’Etat</w:t>
      </w:r>
      <w:r w:rsidR="00771A72">
        <w:rPr>
          <w:rFonts w:cstheme="minorHAnsi"/>
          <w:b/>
        </w:rPr>
        <w:t>, en tant que co-pilotes du PDH et du PDALHPD</w:t>
      </w:r>
      <w:r w:rsidR="004B6B2F" w:rsidRPr="0039654F">
        <w:rPr>
          <w:rFonts w:cstheme="minorHAnsi"/>
          <w:b/>
        </w:rPr>
        <w:t> :</w:t>
      </w:r>
    </w:p>
    <w:p w:rsidR="00AB391D" w:rsidRPr="0039654F" w:rsidRDefault="00AB391D" w:rsidP="00AB391D">
      <w:pPr>
        <w:spacing w:after="0" w:line="240" w:lineRule="auto"/>
        <w:jc w:val="both"/>
        <w:rPr>
          <w:rFonts w:cstheme="minorHAnsi"/>
          <w:b/>
        </w:rPr>
      </w:pPr>
    </w:p>
    <w:p w:rsidR="00C945B6" w:rsidRPr="00086381" w:rsidRDefault="00771A72" w:rsidP="001E2C66">
      <w:pPr>
        <w:pStyle w:val="Paragraphedeliste"/>
        <w:numPr>
          <w:ilvl w:val="0"/>
          <w:numId w:val="9"/>
        </w:numPr>
        <w:jc w:val="both"/>
        <w:rPr>
          <w:rFonts w:cstheme="minorHAnsi"/>
        </w:rPr>
      </w:pPr>
      <w:r>
        <w:rPr>
          <w:rFonts w:cstheme="minorHAnsi"/>
        </w:rPr>
        <w:t>M</w:t>
      </w:r>
      <w:r w:rsidR="00AF698E" w:rsidRPr="00086381">
        <w:rPr>
          <w:rFonts w:cstheme="minorHAnsi"/>
        </w:rPr>
        <w:t>ettr</w:t>
      </w:r>
      <w:r w:rsidR="0018095B">
        <w:rPr>
          <w:rFonts w:cstheme="minorHAnsi"/>
        </w:rPr>
        <w:t>ont</w:t>
      </w:r>
      <w:r w:rsidR="00AF698E" w:rsidRPr="00086381">
        <w:rPr>
          <w:rFonts w:cstheme="minorHAnsi"/>
        </w:rPr>
        <w:t xml:space="preserve"> </w:t>
      </w:r>
      <w:r w:rsidR="004B5CE5" w:rsidRPr="00086381">
        <w:rPr>
          <w:rFonts w:cstheme="minorHAnsi"/>
        </w:rPr>
        <w:t xml:space="preserve">à disposition de l’observatoire les données dont ils sont détenteurs </w:t>
      </w:r>
      <w:r w:rsidR="00AF698E" w:rsidRPr="00086381">
        <w:rPr>
          <w:rFonts w:cstheme="minorHAnsi"/>
        </w:rPr>
        <w:t xml:space="preserve">pour alimenter les indicateurs </w:t>
      </w:r>
      <w:r>
        <w:rPr>
          <w:rFonts w:cstheme="minorHAnsi"/>
        </w:rPr>
        <w:t>ainsi que</w:t>
      </w:r>
      <w:r w:rsidR="004B5CE5" w:rsidRPr="00086381">
        <w:rPr>
          <w:rFonts w:cstheme="minorHAnsi"/>
        </w:rPr>
        <w:t xml:space="preserve"> pour la réalisation des notes.</w:t>
      </w:r>
    </w:p>
    <w:p w:rsidR="00711E81" w:rsidRPr="00086381" w:rsidRDefault="00AF698E" w:rsidP="008E79B2">
      <w:pPr>
        <w:pStyle w:val="Paragraphedeliste"/>
        <w:numPr>
          <w:ilvl w:val="0"/>
          <w:numId w:val="9"/>
        </w:numPr>
        <w:rPr>
          <w:rFonts w:cstheme="minorHAnsi"/>
        </w:rPr>
      </w:pPr>
      <w:r w:rsidRPr="00086381">
        <w:rPr>
          <w:rFonts w:cstheme="minorHAnsi"/>
        </w:rPr>
        <w:t>Mettr</w:t>
      </w:r>
      <w:r w:rsidR="0018095B">
        <w:rPr>
          <w:rFonts w:cstheme="minorHAnsi"/>
        </w:rPr>
        <w:t>ont</w:t>
      </w:r>
      <w:r w:rsidRPr="00086381">
        <w:rPr>
          <w:rFonts w:cstheme="minorHAnsi"/>
        </w:rPr>
        <w:t xml:space="preserve"> en œuvre </w:t>
      </w:r>
      <w:r w:rsidR="00202B1F">
        <w:rPr>
          <w:rFonts w:cstheme="minorHAnsi"/>
        </w:rPr>
        <w:t>et</w:t>
      </w:r>
      <w:r w:rsidR="00555925" w:rsidRPr="00086381">
        <w:rPr>
          <w:rFonts w:cstheme="minorHAnsi"/>
        </w:rPr>
        <w:t xml:space="preserve"> a</w:t>
      </w:r>
      <w:r w:rsidRPr="00086381">
        <w:rPr>
          <w:rFonts w:cstheme="minorHAnsi"/>
        </w:rPr>
        <w:t>limenter</w:t>
      </w:r>
      <w:r w:rsidR="00202B1F">
        <w:rPr>
          <w:rFonts w:cstheme="minorHAnsi"/>
        </w:rPr>
        <w:t>ont</w:t>
      </w:r>
      <w:r w:rsidRPr="00086381">
        <w:rPr>
          <w:rFonts w:cstheme="minorHAnsi"/>
        </w:rPr>
        <w:t xml:space="preserve"> </w:t>
      </w:r>
      <w:r w:rsidR="00C77EE9" w:rsidRPr="00086381">
        <w:rPr>
          <w:rFonts w:cstheme="minorHAnsi"/>
        </w:rPr>
        <w:t>l’</w:t>
      </w:r>
      <w:r w:rsidRPr="00086381">
        <w:rPr>
          <w:rFonts w:cstheme="minorHAnsi"/>
        </w:rPr>
        <w:t>observatoire des PLH</w:t>
      </w:r>
      <w:r w:rsidR="00771A72">
        <w:rPr>
          <w:rFonts w:cstheme="minorHAnsi"/>
        </w:rPr>
        <w:t>.</w:t>
      </w:r>
    </w:p>
    <w:p w:rsidR="00202B1F" w:rsidRPr="00A428A5" w:rsidRDefault="00202B1F" w:rsidP="00202B1F">
      <w:pPr>
        <w:rPr>
          <w:rFonts w:cstheme="minorHAnsi"/>
          <w:b/>
          <w:u w:val="single"/>
        </w:rPr>
      </w:pPr>
      <w:r>
        <w:rPr>
          <w:rFonts w:cstheme="minorHAnsi"/>
          <w:b/>
          <w:u w:val="single"/>
        </w:rPr>
        <w:t>Article 3</w:t>
      </w:r>
      <w:r>
        <w:rPr>
          <w:rFonts w:cstheme="minorHAnsi"/>
          <w:b/>
          <w:u w:val="single"/>
        </w:rPr>
        <w:t>bis</w:t>
      </w:r>
      <w:r w:rsidRPr="00226DD2">
        <w:rPr>
          <w:rFonts w:cstheme="minorHAnsi"/>
          <w:b/>
        </w:rPr>
        <w:t xml:space="preserve"> : </w:t>
      </w:r>
      <w:r>
        <w:rPr>
          <w:rFonts w:cstheme="minorHAnsi"/>
          <w:b/>
          <w:u w:val="single"/>
        </w:rPr>
        <w:t>L’offre de service de l’ODH à ses adhérents</w:t>
      </w:r>
    </w:p>
    <w:p w:rsidR="00202B1F" w:rsidRPr="00202B1F" w:rsidRDefault="00202B1F" w:rsidP="00A628A7">
      <w:pPr>
        <w:spacing w:after="0" w:line="240" w:lineRule="auto"/>
        <w:jc w:val="both"/>
        <w:rPr>
          <w:rFonts w:eastAsia="Times New Roman"/>
          <w:color w:val="000000"/>
        </w:rPr>
      </w:pPr>
      <w:r>
        <w:rPr>
          <w:rFonts w:eastAsia="Times New Roman"/>
          <w:color w:val="000000"/>
        </w:rPr>
        <w:t xml:space="preserve">Par son adhésion à l’Observatoire départemental de l’habitat, la Communauté de communes </w:t>
      </w:r>
      <w:r w:rsidR="00AE0481">
        <w:rPr>
          <w:rFonts w:eastAsia="Times New Roman"/>
          <w:color w:val="000000"/>
        </w:rPr>
        <w:t>xxxxxxxxx bénéficiera de</w:t>
      </w:r>
      <w:r>
        <w:rPr>
          <w:rFonts w:eastAsia="Times New Roman"/>
          <w:color w:val="000000"/>
        </w:rPr>
        <w:t xml:space="preserve"> l’ensemble de l’offre de service</w:t>
      </w:r>
      <w:r w:rsidR="00AE0481">
        <w:rPr>
          <w:rFonts w:eastAsia="Times New Roman"/>
          <w:color w:val="000000"/>
        </w:rPr>
        <w:t xml:space="preserve"> de l’observatoire</w:t>
      </w:r>
      <w:r>
        <w:rPr>
          <w:rFonts w:eastAsia="Times New Roman"/>
          <w:color w:val="000000"/>
        </w:rPr>
        <w:t>, à savoir :</w:t>
      </w:r>
    </w:p>
    <w:p w:rsidR="00202B1F" w:rsidRPr="00202B1F" w:rsidRDefault="00202B1F" w:rsidP="00A628A7">
      <w:pPr>
        <w:pStyle w:val="Paragraphedeliste"/>
        <w:numPr>
          <w:ilvl w:val="0"/>
          <w:numId w:val="33"/>
        </w:numPr>
        <w:spacing w:after="0" w:line="240" w:lineRule="auto"/>
        <w:jc w:val="both"/>
        <w:rPr>
          <w:rFonts w:eastAsia="Times New Roman"/>
          <w:color w:val="000000"/>
        </w:rPr>
      </w:pPr>
      <w:r>
        <w:rPr>
          <w:rFonts w:eastAsia="Times New Roman"/>
          <w:color w:val="000000"/>
        </w:rPr>
        <w:t>L’</w:t>
      </w:r>
      <w:r w:rsidRPr="00202B1F">
        <w:rPr>
          <w:rFonts w:eastAsia="Times New Roman"/>
          <w:color w:val="000000"/>
        </w:rPr>
        <w:t>ouverture d</w:t>
      </w:r>
      <w:r>
        <w:rPr>
          <w:rFonts w:eastAsia="Times New Roman"/>
          <w:color w:val="000000"/>
        </w:rPr>
        <w:t xml:space="preserve">’un </w:t>
      </w:r>
      <w:r w:rsidRPr="00202B1F">
        <w:rPr>
          <w:rFonts w:eastAsia="Times New Roman"/>
          <w:color w:val="000000"/>
        </w:rPr>
        <w:t>compte sur</w:t>
      </w:r>
      <w:r>
        <w:rPr>
          <w:rFonts w:eastAsia="Times New Roman"/>
          <w:color w:val="000000"/>
        </w:rPr>
        <w:t xml:space="preserve"> le</w:t>
      </w:r>
      <w:r w:rsidRPr="00202B1F">
        <w:rPr>
          <w:rFonts w:eastAsia="Times New Roman"/>
          <w:color w:val="000000"/>
        </w:rPr>
        <w:t xml:space="preserve"> site</w:t>
      </w:r>
      <w:r>
        <w:rPr>
          <w:rFonts w:eastAsia="Times New Roman"/>
          <w:color w:val="000000"/>
        </w:rPr>
        <w:t xml:space="preserve"> : </w:t>
      </w:r>
      <w:hyperlink r:id="rId12" w:history="1">
        <w:r w:rsidRPr="00E75E0C">
          <w:rPr>
            <w:rStyle w:val="Lienhypertexte"/>
            <w:rFonts w:eastAsia="Times New Roman"/>
          </w:rPr>
          <w:t>od</w:t>
        </w:r>
        <w:r w:rsidRPr="00E75E0C">
          <w:rPr>
            <w:rStyle w:val="Lienhypertexte"/>
            <w:rFonts w:eastAsia="Times New Roman"/>
          </w:rPr>
          <w:t>h</w:t>
        </w:r>
        <w:r w:rsidRPr="00E75E0C">
          <w:rPr>
            <w:rStyle w:val="Lienhypertexte"/>
            <w:rFonts w:eastAsia="Times New Roman"/>
          </w:rPr>
          <w:t>.herault.fr</w:t>
        </w:r>
      </w:hyperlink>
      <w:r>
        <w:rPr>
          <w:rFonts w:eastAsia="Times New Roman"/>
          <w:color w:val="000000"/>
        </w:rPr>
        <w:t> </w:t>
      </w:r>
      <w:r w:rsidRPr="00202B1F">
        <w:rPr>
          <w:rFonts w:eastAsia="Times New Roman"/>
          <w:color w:val="000000"/>
        </w:rPr>
        <w:t xml:space="preserve">donnant accès </w:t>
      </w:r>
      <w:r w:rsidR="00A628A7">
        <w:rPr>
          <w:rFonts w:eastAsia="Times New Roman"/>
          <w:color w:val="000000"/>
        </w:rPr>
        <w:t>aux</w:t>
      </w:r>
      <w:r w:rsidRPr="00202B1F">
        <w:rPr>
          <w:rFonts w:eastAsia="Times New Roman"/>
          <w:color w:val="000000"/>
        </w:rPr>
        <w:t xml:space="preserve"> : </w:t>
      </w:r>
    </w:p>
    <w:p w:rsidR="00202B1F" w:rsidRDefault="00A628A7" w:rsidP="00A628A7">
      <w:pPr>
        <w:pStyle w:val="Paragraphedeliste"/>
        <w:numPr>
          <w:ilvl w:val="1"/>
          <w:numId w:val="33"/>
        </w:numPr>
        <w:spacing w:after="0" w:line="240" w:lineRule="auto"/>
        <w:contextualSpacing w:val="0"/>
        <w:jc w:val="both"/>
        <w:rPr>
          <w:rFonts w:eastAsia="Times New Roman"/>
          <w:color w:val="000000"/>
        </w:rPr>
      </w:pPr>
      <w:r>
        <w:rPr>
          <w:rFonts w:eastAsia="Times New Roman"/>
          <w:color w:val="000000"/>
        </w:rPr>
        <w:t>N</w:t>
      </w:r>
      <w:r w:rsidR="00202B1F">
        <w:rPr>
          <w:rFonts w:eastAsia="Times New Roman"/>
          <w:color w:val="000000"/>
        </w:rPr>
        <w:t>otes et études de l’ODH</w:t>
      </w:r>
    </w:p>
    <w:p w:rsidR="00202B1F" w:rsidRDefault="00A628A7" w:rsidP="00A628A7">
      <w:pPr>
        <w:pStyle w:val="Paragraphedeliste"/>
        <w:numPr>
          <w:ilvl w:val="1"/>
          <w:numId w:val="33"/>
        </w:numPr>
        <w:spacing w:after="0" w:line="240" w:lineRule="auto"/>
        <w:contextualSpacing w:val="0"/>
        <w:jc w:val="both"/>
        <w:rPr>
          <w:rFonts w:eastAsia="Times New Roman"/>
          <w:color w:val="000000"/>
        </w:rPr>
      </w:pPr>
      <w:r>
        <w:rPr>
          <w:rFonts w:eastAsia="Times New Roman"/>
          <w:color w:val="000000"/>
        </w:rPr>
        <w:t>T</w:t>
      </w:r>
      <w:r w:rsidR="00202B1F">
        <w:rPr>
          <w:rFonts w:eastAsia="Times New Roman"/>
          <w:color w:val="000000"/>
        </w:rPr>
        <w:t>ableaux de bord thématiques au fur et à mesure qu’ils seront développés</w:t>
      </w:r>
    </w:p>
    <w:p w:rsidR="00202B1F" w:rsidRDefault="00A628A7" w:rsidP="00A628A7">
      <w:pPr>
        <w:pStyle w:val="Paragraphedeliste"/>
        <w:numPr>
          <w:ilvl w:val="1"/>
          <w:numId w:val="33"/>
        </w:numPr>
        <w:spacing w:after="0" w:line="240" w:lineRule="auto"/>
        <w:contextualSpacing w:val="0"/>
        <w:jc w:val="both"/>
        <w:rPr>
          <w:rFonts w:eastAsia="Times New Roman"/>
          <w:color w:val="000000"/>
        </w:rPr>
      </w:pPr>
      <w:r>
        <w:rPr>
          <w:rFonts w:eastAsia="Times New Roman"/>
          <w:color w:val="000000"/>
        </w:rPr>
        <w:t>A</w:t>
      </w:r>
      <w:r w:rsidR="00202B1F">
        <w:rPr>
          <w:rFonts w:eastAsia="Times New Roman"/>
          <w:color w:val="000000"/>
        </w:rPr>
        <w:t>ctualités sur la connaissance de l’habitat</w:t>
      </w:r>
    </w:p>
    <w:p w:rsidR="00202B1F" w:rsidRDefault="00A628A7" w:rsidP="00A628A7">
      <w:pPr>
        <w:pStyle w:val="Paragraphedeliste"/>
        <w:numPr>
          <w:ilvl w:val="0"/>
          <w:numId w:val="33"/>
        </w:numPr>
        <w:spacing w:after="0" w:line="240" w:lineRule="auto"/>
        <w:contextualSpacing w:val="0"/>
        <w:jc w:val="both"/>
        <w:rPr>
          <w:rFonts w:eastAsia="Times New Roman"/>
          <w:color w:val="000000"/>
        </w:rPr>
      </w:pPr>
      <w:r>
        <w:rPr>
          <w:rFonts w:eastAsia="Times New Roman"/>
          <w:color w:val="000000"/>
        </w:rPr>
        <w:t>L</w:t>
      </w:r>
      <w:r w:rsidR="00202B1F">
        <w:rPr>
          <w:rFonts w:eastAsia="Times New Roman"/>
          <w:color w:val="000000"/>
        </w:rPr>
        <w:t>es indicateurs sur son territoire</w:t>
      </w:r>
    </w:p>
    <w:p w:rsidR="00202B1F" w:rsidRDefault="00A628A7" w:rsidP="00A628A7">
      <w:pPr>
        <w:pStyle w:val="Paragraphedeliste"/>
        <w:numPr>
          <w:ilvl w:val="0"/>
          <w:numId w:val="33"/>
        </w:numPr>
        <w:spacing w:after="0" w:line="240" w:lineRule="auto"/>
        <w:contextualSpacing w:val="0"/>
        <w:jc w:val="both"/>
        <w:rPr>
          <w:rFonts w:eastAsia="Times New Roman"/>
          <w:color w:val="000000"/>
        </w:rPr>
      </w:pPr>
      <w:r>
        <w:rPr>
          <w:rFonts w:eastAsia="Times New Roman"/>
          <w:color w:val="000000"/>
        </w:rPr>
        <w:t xml:space="preserve">Des </w:t>
      </w:r>
      <w:r w:rsidR="00202B1F">
        <w:rPr>
          <w:rFonts w:eastAsia="Times New Roman"/>
          <w:color w:val="000000"/>
        </w:rPr>
        <w:t>invitations aux réunions de réseau</w:t>
      </w:r>
    </w:p>
    <w:p w:rsidR="00202B1F" w:rsidRDefault="00A628A7" w:rsidP="00A628A7">
      <w:pPr>
        <w:pStyle w:val="Paragraphedeliste"/>
        <w:numPr>
          <w:ilvl w:val="0"/>
          <w:numId w:val="33"/>
        </w:numPr>
        <w:spacing w:after="0" w:line="240" w:lineRule="auto"/>
        <w:contextualSpacing w:val="0"/>
        <w:jc w:val="both"/>
        <w:rPr>
          <w:rFonts w:eastAsia="Times New Roman"/>
          <w:color w:val="000000"/>
        </w:rPr>
      </w:pPr>
      <w:r>
        <w:rPr>
          <w:rFonts w:eastAsia="Times New Roman"/>
          <w:color w:val="000000"/>
        </w:rPr>
        <w:t>U</w:t>
      </w:r>
      <w:r w:rsidR="00202B1F">
        <w:rPr>
          <w:rFonts w:eastAsia="Times New Roman"/>
          <w:color w:val="000000"/>
        </w:rPr>
        <w:t>ne place dans les instances de gouvernance (comité de programmation et co</w:t>
      </w:r>
      <w:bookmarkStart w:id="0" w:name="_GoBack"/>
      <w:bookmarkEnd w:id="0"/>
      <w:r w:rsidR="00202B1F">
        <w:rPr>
          <w:rFonts w:eastAsia="Times New Roman"/>
          <w:color w:val="000000"/>
        </w:rPr>
        <w:t>mité de pilotage)</w:t>
      </w:r>
    </w:p>
    <w:p w:rsidR="00202B1F" w:rsidRDefault="00A628A7" w:rsidP="00A628A7">
      <w:pPr>
        <w:pStyle w:val="Paragraphedeliste"/>
        <w:numPr>
          <w:ilvl w:val="0"/>
          <w:numId w:val="33"/>
        </w:numPr>
        <w:spacing w:after="0" w:line="240" w:lineRule="auto"/>
        <w:contextualSpacing w:val="0"/>
        <w:jc w:val="both"/>
        <w:rPr>
          <w:rFonts w:eastAsia="Times New Roman"/>
          <w:color w:val="000000"/>
        </w:rPr>
      </w:pPr>
      <w:r>
        <w:rPr>
          <w:rFonts w:eastAsia="Times New Roman"/>
          <w:color w:val="000000"/>
        </w:rPr>
        <w:t>L</w:t>
      </w:r>
      <w:r w:rsidR="00202B1F">
        <w:rPr>
          <w:rFonts w:eastAsia="Times New Roman"/>
          <w:color w:val="000000"/>
        </w:rPr>
        <w:t>a possibilité de saisir l’ODH pour des demandes simples</w:t>
      </w:r>
      <w:r>
        <w:rPr>
          <w:rFonts w:eastAsia="Times New Roman"/>
          <w:color w:val="000000"/>
        </w:rPr>
        <w:t>.</w:t>
      </w:r>
    </w:p>
    <w:p w:rsidR="001D670A" w:rsidRDefault="001D670A" w:rsidP="001D670A">
      <w:pPr>
        <w:spacing w:after="0"/>
        <w:rPr>
          <w:rFonts w:cstheme="minorHAnsi"/>
          <w:b/>
          <w:u w:val="single"/>
        </w:rPr>
      </w:pPr>
    </w:p>
    <w:p w:rsidR="00D96BFA" w:rsidRDefault="00AF698E" w:rsidP="00C945B6">
      <w:pPr>
        <w:rPr>
          <w:rFonts w:cstheme="minorHAnsi"/>
          <w:b/>
          <w:u w:val="single"/>
        </w:rPr>
      </w:pPr>
      <w:r w:rsidRPr="00086381">
        <w:rPr>
          <w:rFonts w:cstheme="minorHAnsi"/>
          <w:b/>
          <w:u w:val="single"/>
        </w:rPr>
        <w:t>A</w:t>
      </w:r>
      <w:r w:rsidR="00771A72">
        <w:rPr>
          <w:rFonts w:cstheme="minorHAnsi"/>
          <w:b/>
          <w:u w:val="single"/>
        </w:rPr>
        <w:t>rticle</w:t>
      </w:r>
      <w:r w:rsidRPr="00086381">
        <w:rPr>
          <w:rFonts w:cstheme="minorHAnsi"/>
          <w:b/>
          <w:u w:val="single"/>
        </w:rPr>
        <w:t xml:space="preserve"> </w:t>
      </w:r>
      <w:r w:rsidR="0018095B" w:rsidRPr="0018095B">
        <w:rPr>
          <w:rFonts w:cstheme="minorHAnsi"/>
          <w:b/>
          <w:u w:val="single"/>
        </w:rPr>
        <w:t>4</w:t>
      </w:r>
      <w:r w:rsidR="00C347D8" w:rsidRPr="0018095B">
        <w:rPr>
          <w:rFonts w:cstheme="minorHAnsi"/>
          <w:b/>
        </w:rPr>
        <w:t xml:space="preserve"> : </w:t>
      </w:r>
      <w:r w:rsidR="00C945B6" w:rsidRPr="0018095B">
        <w:rPr>
          <w:rFonts w:cstheme="minorHAnsi"/>
          <w:b/>
          <w:u w:val="single"/>
        </w:rPr>
        <w:t xml:space="preserve">Les </w:t>
      </w:r>
      <w:r w:rsidR="00314BAB" w:rsidRPr="0018095B">
        <w:rPr>
          <w:rFonts w:cstheme="minorHAnsi"/>
          <w:b/>
          <w:u w:val="single"/>
        </w:rPr>
        <w:t>moyens</w:t>
      </w:r>
      <w:r w:rsidR="00C945B6" w:rsidRPr="00086381">
        <w:rPr>
          <w:rFonts w:cstheme="minorHAnsi"/>
          <w:b/>
          <w:u w:val="single"/>
        </w:rPr>
        <w:t xml:space="preserve"> </w:t>
      </w:r>
      <w:r w:rsidR="00314BAB">
        <w:rPr>
          <w:rFonts w:cstheme="minorHAnsi"/>
          <w:b/>
          <w:u w:val="single"/>
        </w:rPr>
        <w:t>financiers</w:t>
      </w:r>
    </w:p>
    <w:p w:rsidR="00902F19" w:rsidRDefault="00902F19" w:rsidP="00902F19">
      <w:pPr>
        <w:jc w:val="both"/>
        <w:rPr>
          <w:rFonts w:cstheme="minorHAnsi"/>
        </w:rPr>
      </w:pPr>
      <w:r>
        <w:rPr>
          <w:rFonts w:cstheme="minorHAnsi"/>
        </w:rPr>
        <w:t>Les co-pilotes prennent par</w:t>
      </w:r>
      <w:r w:rsidRPr="00902F19">
        <w:rPr>
          <w:rFonts w:cstheme="minorHAnsi"/>
        </w:rPr>
        <w:t>t au financement de l’ODH</w:t>
      </w:r>
      <w:r>
        <w:rPr>
          <w:rFonts w:cstheme="minorHAnsi"/>
        </w:rPr>
        <w:t xml:space="preserve"> en versant une</w:t>
      </w:r>
      <w:r w:rsidRPr="00902F19">
        <w:rPr>
          <w:rFonts w:cstheme="minorHAnsi"/>
        </w:rPr>
        <w:t xml:space="preserve"> </w:t>
      </w:r>
      <w:r>
        <w:rPr>
          <w:rFonts w:cstheme="minorHAnsi"/>
        </w:rPr>
        <w:t>subvention</w:t>
      </w:r>
      <w:r w:rsidRPr="00902F19">
        <w:rPr>
          <w:rFonts w:cstheme="minorHAnsi"/>
        </w:rPr>
        <w:t xml:space="preserve"> à l’</w:t>
      </w:r>
      <w:r>
        <w:rPr>
          <w:rFonts w:cstheme="minorHAnsi"/>
        </w:rPr>
        <w:t>ADIL</w:t>
      </w:r>
      <w:r w:rsidRPr="00902F19">
        <w:rPr>
          <w:rFonts w:cstheme="minorHAnsi"/>
        </w:rPr>
        <w:t xml:space="preserve">. </w:t>
      </w:r>
      <w:r>
        <w:rPr>
          <w:rFonts w:cstheme="minorHAnsi"/>
        </w:rPr>
        <w:t xml:space="preserve">Pour le Département, le </w:t>
      </w:r>
      <w:r w:rsidRPr="00902F19">
        <w:rPr>
          <w:rFonts w:cstheme="minorHAnsi"/>
        </w:rPr>
        <w:t xml:space="preserve">montant de sa contribution </w:t>
      </w:r>
      <w:r>
        <w:rPr>
          <w:rFonts w:cstheme="minorHAnsi"/>
        </w:rPr>
        <w:t>sera</w:t>
      </w:r>
      <w:r w:rsidRPr="00902F19">
        <w:rPr>
          <w:rFonts w:cstheme="minorHAnsi"/>
        </w:rPr>
        <w:t xml:space="preserve"> fixé chaque année lors du vote du budget départemental.</w:t>
      </w:r>
      <w:r>
        <w:rPr>
          <w:rFonts w:cstheme="minorHAnsi"/>
        </w:rPr>
        <w:t xml:space="preserve"> Pour l’Etat, une convention financière annuelle sera établie avec l’ADIL, sous réserve des crédits affectés par le Ministère de rattachement.</w:t>
      </w:r>
    </w:p>
    <w:p w:rsidR="00AB391D" w:rsidRDefault="00902F19" w:rsidP="00D57036">
      <w:pPr>
        <w:spacing w:after="0"/>
        <w:jc w:val="both"/>
        <w:rPr>
          <w:rFonts w:cstheme="minorHAnsi"/>
        </w:rPr>
      </w:pPr>
      <w:r>
        <w:rPr>
          <w:rFonts w:cstheme="minorHAnsi"/>
        </w:rPr>
        <w:t>L</w:t>
      </w:r>
      <w:r w:rsidR="00771A72">
        <w:rPr>
          <w:rFonts w:cstheme="minorHAnsi"/>
        </w:rPr>
        <w:t>a Communauté de communes xxxxxxxxxx</w:t>
      </w:r>
      <w:r>
        <w:rPr>
          <w:rFonts w:cstheme="minorHAnsi"/>
        </w:rPr>
        <w:t xml:space="preserve">, en adhérant à l’Observatoire département de l’habitat, contribuera également à son fonctionnement en versant </w:t>
      </w:r>
      <w:r w:rsidR="00D57036">
        <w:rPr>
          <w:rFonts w:cstheme="minorHAnsi"/>
        </w:rPr>
        <w:t xml:space="preserve">annuellement </w:t>
      </w:r>
      <w:r>
        <w:rPr>
          <w:rFonts w:cstheme="minorHAnsi"/>
        </w:rPr>
        <w:t>à l’ADIL au titre de sa mission d’observation, une somme forfaitaire de trois mille cinq cent euros (3 500€).</w:t>
      </w:r>
      <w:r w:rsidR="00D57036">
        <w:rPr>
          <w:rFonts w:cstheme="minorHAnsi"/>
        </w:rPr>
        <w:t xml:space="preserve">  </w:t>
      </w:r>
    </w:p>
    <w:p w:rsidR="00902F19" w:rsidRDefault="00D57036" w:rsidP="00D57036">
      <w:pPr>
        <w:spacing w:after="0"/>
        <w:jc w:val="both"/>
        <w:rPr>
          <w:rFonts w:cstheme="minorHAnsi"/>
        </w:rPr>
      </w:pPr>
      <w:r>
        <w:rPr>
          <w:rFonts w:cstheme="minorHAnsi"/>
        </w:rPr>
        <w:t>Cette somme sera versée en deux fois :</w:t>
      </w:r>
    </w:p>
    <w:p w:rsidR="00D57036" w:rsidRPr="00D57036" w:rsidRDefault="00D57036" w:rsidP="00D57036">
      <w:pPr>
        <w:pStyle w:val="Paragraphedeliste"/>
        <w:numPr>
          <w:ilvl w:val="0"/>
          <w:numId w:val="32"/>
        </w:numPr>
        <w:spacing w:after="0"/>
        <w:jc w:val="both"/>
        <w:rPr>
          <w:rFonts w:cstheme="minorHAnsi"/>
        </w:rPr>
      </w:pPr>
      <w:r w:rsidRPr="00D57036">
        <w:rPr>
          <w:rFonts w:cstheme="minorHAnsi"/>
        </w:rPr>
        <w:t>50% à la signature de la convention (1 750€)</w:t>
      </w:r>
      <w:r w:rsidR="00771A72">
        <w:rPr>
          <w:rFonts w:cstheme="minorHAnsi"/>
        </w:rPr>
        <w:t> ;</w:t>
      </w:r>
    </w:p>
    <w:p w:rsidR="00D57036" w:rsidRPr="00D57036" w:rsidRDefault="00D57036" w:rsidP="00D57036">
      <w:pPr>
        <w:pStyle w:val="Paragraphedeliste"/>
        <w:numPr>
          <w:ilvl w:val="0"/>
          <w:numId w:val="32"/>
        </w:numPr>
        <w:spacing w:after="0"/>
        <w:jc w:val="both"/>
        <w:rPr>
          <w:rFonts w:cstheme="minorHAnsi"/>
        </w:rPr>
      </w:pPr>
      <w:r w:rsidRPr="00D57036">
        <w:rPr>
          <w:rFonts w:cstheme="minorHAnsi"/>
        </w:rPr>
        <w:t>50% sur présentation du bilan</w:t>
      </w:r>
      <w:r w:rsidR="00820416">
        <w:rPr>
          <w:rFonts w:cstheme="minorHAnsi"/>
        </w:rPr>
        <w:t xml:space="preserve"> annuel</w:t>
      </w:r>
      <w:r w:rsidRPr="00D57036">
        <w:rPr>
          <w:rFonts w:cstheme="minorHAnsi"/>
        </w:rPr>
        <w:t xml:space="preserve"> de l’activité réalisée par l’ADIL</w:t>
      </w:r>
      <w:r w:rsidR="00771A72">
        <w:rPr>
          <w:rFonts w:cstheme="minorHAnsi"/>
        </w:rPr>
        <w:t>.</w:t>
      </w:r>
    </w:p>
    <w:p w:rsidR="00D57036" w:rsidRPr="00D57036" w:rsidRDefault="00D57036" w:rsidP="00D57036">
      <w:pPr>
        <w:spacing w:before="240"/>
        <w:jc w:val="both"/>
        <w:rPr>
          <w:rFonts w:cstheme="minorHAnsi"/>
        </w:rPr>
      </w:pPr>
      <w:r w:rsidRPr="00D57036">
        <w:rPr>
          <w:rFonts w:cstheme="minorHAnsi"/>
        </w:rPr>
        <w:t>En cas d’exercice de la faculté de résiliation anticipée</w:t>
      </w:r>
      <w:r w:rsidR="00771A72">
        <w:rPr>
          <w:rFonts w:cstheme="minorHAnsi"/>
        </w:rPr>
        <w:t xml:space="preserve"> prévue ci-après</w:t>
      </w:r>
      <w:r>
        <w:rPr>
          <w:rFonts w:cstheme="minorHAnsi"/>
        </w:rPr>
        <w:t>, le montant de la contribution sera recalculé au prorata du nombre de mois écoulés depuis la prise d’effet de la présente convention.</w:t>
      </w:r>
    </w:p>
    <w:p w:rsidR="00C945B6" w:rsidRPr="00A428A5" w:rsidRDefault="00AF698E" w:rsidP="00575023">
      <w:pPr>
        <w:jc w:val="both"/>
        <w:rPr>
          <w:rFonts w:cstheme="minorHAnsi"/>
          <w:b/>
          <w:u w:val="single"/>
        </w:rPr>
      </w:pPr>
      <w:r w:rsidRPr="0018095B">
        <w:rPr>
          <w:rFonts w:cstheme="minorHAnsi"/>
          <w:b/>
          <w:u w:val="single"/>
        </w:rPr>
        <w:lastRenderedPageBreak/>
        <w:t>A</w:t>
      </w:r>
      <w:r w:rsidR="00820416">
        <w:rPr>
          <w:rFonts w:cstheme="minorHAnsi"/>
          <w:b/>
          <w:u w:val="single"/>
        </w:rPr>
        <w:t xml:space="preserve">rticle </w:t>
      </w:r>
      <w:r w:rsidRPr="0018095B">
        <w:rPr>
          <w:rFonts w:cstheme="minorHAnsi"/>
          <w:b/>
          <w:u w:val="single"/>
        </w:rPr>
        <w:t>5</w:t>
      </w:r>
      <w:r w:rsidR="007E28CA" w:rsidRPr="0018095B">
        <w:rPr>
          <w:rFonts w:cstheme="minorHAnsi"/>
          <w:b/>
        </w:rPr>
        <w:t xml:space="preserve"> : </w:t>
      </w:r>
      <w:r w:rsidRPr="00A428A5">
        <w:rPr>
          <w:rFonts w:cstheme="minorHAnsi"/>
          <w:b/>
          <w:u w:val="single"/>
        </w:rPr>
        <w:t>La durée de la convention</w:t>
      </w:r>
    </w:p>
    <w:p w:rsidR="00226DD2" w:rsidRDefault="008262B7" w:rsidP="008262B7">
      <w:pPr>
        <w:jc w:val="both"/>
        <w:rPr>
          <w:rFonts w:cstheme="minorHAnsi"/>
        </w:rPr>
      </w:pPr>
      <w:r w:rsidRPr="008262B7">
        <w:rPr>
          <w:rFonts w:cstheme="minorHAnsi"/>
        </w:rPr>
        <w:t>La présente convention est conclue pour une durée de 3 ans à compter du 1</w:t>
      </w:r>
      <w:r w:rsidR="00226DD2" w:rsidRPr="00226DD2">
        <w:rPr>
          <w:rFonts w:cstheme="minorHAnsi"/>
          <w:vertAlign w:val="superscript"/>
        </w:rPr>
        <w:t>er</w:t>
      </w:r>
      <w:r w:rsidR="00226DD2">
        <w:rPr>
          <w:rFonts w:cstheme="minorHAnsi"/>
        </w:rPr>
        <w:t xml:space="preserve"> </w:t>
      </w:r>
      <w:r w:rsidRPr="008262B7">
        <w:rPr>
          <w:rFonts w:cstheme="minorHAnsi"/>
        </w:rPr>
        <w:t>j</w:t>
      </w:r>
      <w:r>
        <w:rPr>
          <w:rFonts w:cstheme="minorHAnsi"/>
        </w:rPr>
        <w:t>anvier 2023.</w:t>
      </w:r>
      <w:r w:rsidR="00226DD2">
        <w:rPr>
          <w:rFonts w:cstheme="minorHAnsi"/>
        </w:rPr>
        <w:t xml:space="preserve"> A son terme, elle pourra être reconduite par avenant pour une nouvelle période identique</w:t>
      </w:r>
      <w:r w:rsidR="00872CC2">
        <w:rPr>
          <w:rFonts w:cstheme="minorHAnsi"/>
        </w:rPr>
        <w:t xml:space="preserve"> dès lors </w:t>
      </w:r>
      <w:r w:rsidR="00E233F3">
        <w:rPr>
          <w:rFonts w:cstheme="minorHAnsi"/>
        </w:rPr>
        <w:t xml:space="preserve">que la convention-cadre aura </w:t>
      </w:r>
      <w:r w:rsidR="00771A72">
        <w:rPr>
          <w:rFonts w:cstheme="minorHAnsi"/>
        </w:rPr>
        <w:t>fait l’objet d’un renouvellement</w:t>
      </w:r>
      <w:r w:rsidR="00202B1F">
        <w:rPr>
          <w:rFonts w:cstheme="minorHAnsi"/>
        </w:rPr>
        <w:t xml:space="preserve"> ou le cas échéant, d’une modification qui sera intégrée à l’avenant de la convention d’adhésion</w:t>
      </w:r>
      <w:r w:rsidR="00E233F3">
        <w:rPr>
          <w:rFonts w:cstheme="minorHAnsi"/>
        </w:rPr>
        <w:t>.</w:t>
      </w:r>
    </w:p>
    <w:p w:rsidR="00820416" w:rsidRPr="00820416" w:rsidRDefault="00314BAB" w:rsidP="00D96BFA">
      <w:pPr>
        <w:jc w:val="both"/>
        <w:rPr>
          <w:rFonts w:cstheme="minorHAnsi"/>
        </w:rPr>
      </w:pPr>
      <w:r>
        <w:rPr>
          <w:rFonts w:cstheme="minorHAnsi"/>
        </w:rPr>
        <w:t>En cas de non-respect des engagements respectifs, chacune des parties peut demander la résiliation de la présente convention à l’expiration d’un délai de six mois suivant l’envoi d’une lettre recommandée avec accusé de réceptio</w:t>
      </w:r>
      <w:r w:rsidR="00820416">
        <w:rPr>
          <w:rFonts w:cstheme="minorHAnsi"/>
        </w:rPr>
        <w:t>n. Elle sera également résiliée de plein droit en cas de liquidation de biens ou d’insolvabilité notoire de l’opérateur, sans préavis ni indemnité ou encore en cas d’empêchement pour l’opérateur d’exécuter ses obligations par l’envoi d’une lettre recommandée avec accusé de réception au Département sous quinzaine, avec restitution des sommes versées pour la partie non exécutée par l’ADIL.</w:t>
      </w:r>
    </w:p>
    <w:p w:rsidR="00575023" w:rsidRPr="00A428A5" w:rsidRDefault="00AF698E" w:rsidP="0010271C">
      <w:pPr>
        <w:jc w:val="both"/>
        <w:rPr>
          <w:rFonts w:cstheme="minorHAnsi"/>
          <w:b/>
          <w:u w:val="single"/>
        </w:rPr>
      </w:pPr>
      <w:r w:rsidRPr="00A428A5">
        <w:rPr>
          <w:rFonts w:cstheme="minorHAnsi"/>
          <w:b/>
          <w:u w:val="single"/>
        </w:rPr>
        <w:t>A</w:t>
      </w:r>
      <w:r w:rsidR="00820416">
        <w:rPr>
          <w:rFonts w:cstheme="minorHAnsi"/>
          <w:b/>
          <w:u w:val="single"/>
        </w:rPr>
        <w:t>rticle</w:t>
      </w:r>
      <w:r w:rsidRPr="00A428A5">
        <w:rPr>
          <w:rFonts w:cstheme="minorHAnsi"/>
          <w:b/>
          <w:u w:val="single"/>
        </w:rPr>
        <w:t xml:space="preserve"> </w:t>
      </w:r>
      <w:r w:rsidR="00AB391D">
        <w:rPr>
          <w:rFonts w:cstheme="minorHAnsi"/>
          <w:b/>
          <w:u w:val="single"/>
        </w:rPr>
        <w:t>6</w:t>
      </w:r>
      <w:r w:rsidR="0018095B">
        <w:rPr>
          <w:rFonts w:cstheme="minorHAnsi"/>
          <w:b/>
        </w:rPr>
        <w:t xml:space="preserve"> : </w:t>
      </w:r>
      <w:r w:rsidRPr="0018095B">
        <w:rPr>
          <w:rFonts w:cstheme="minorHAnsi"/>
          <w:b/>
          <w:u w:val="single"/>
        </w:rPr>
        <w:t>Litiges</w:t>
      </w:r>
    </w:p>
    <w:p w:rsidR="00575023" w:rsidRPr="00A428A5" w:rsidRDefault="00AF698E" w:rsidP="00575023">
      <w:pPr>
        <w:jc w:val="both"/>
        <w:rPr>
          <w:rFonts w:cstheme="minorHAnsi"/>
        </w:rPr>
      </w:pPr>
      <w:r w:rsidRPr="00A428A5">
        <w:rPr>
          <w:rFonts w:cstheme="minorHAnsi"/>
        </w:rPr>
        <w:t>Les parties s’engagent à transiger à l’amiable.</w:t>
      </w:r>
    </w:p>
    <w:p w:rsidR="00575023" w:rsidRPr="00A428A5" w:rsidRDefault="00AF698E" w:rsidP="00575023">
      <w:pPr>
        <w:jc w:val="both"/>
        <w:rPr>
          <w:rFonts w:cstheme="minorHAnsi"/>
        </w:rPr>
      </w:pPr>
      <w:r w:rsidRPr="00A428A5">
        <w:rPr>
          <w:rFonts w:cstheme="minorHAnsi"/>
        </w:rPr>
        <w:t>A défaut la juridiction compétente pour connaître des litiges est le Tribunal Administratif de Montpellier.</w:t>
      </w:r>
    </w:p>
    <w:p w:rsidR="0018095B" w:rsidRPr="00D4547D" w:rsidRDefault="0018095B" w:rsidP="0018095B">
      <w:pPr>
        <w:jc w:val="both"/>
        <w:rPr>
          <w:rFonts w:ascii="Calibri" w:hAnsi="Calibri" w:cs="Arial"/>
          <w:color w:val="000000"/>
        </w:rPr>
      </w:pPr>
      <w:r w:rsidRPr="00D4547D">
        <w:rPr>
          <w:rFonts w:ascii="Calibri" w:hAnsi="Calibri" w:cs="Arial"/>
          <w:color w:val="000000"/>
        </w:rPr>
        <w:t>Pour l'exécution des présentes</w:t>
      </w:r>
      <w:r>
        <w:rPr>
          <w:rFonts w:ascii="Calibri" w:hAnsi="Calibri" w:cs="Arial"/>
          <w:color w:val="000000"/>
        </w:rPr>
        <w:t>,</w:t>
      </w:r>
      <w:r w:rsidRPr="00D4547D">
        <w:rPr>
          <w:rFonts w:ascii="Calibri" w:hAnsi="Calibri" w:cs="Arial"/>
          <w:color w:val="000000"/>
        </w:rPr>
        <w:t xml:space="preserve"> les parties font élection de domicile en leur siège respectif.</w:t>
      </w:r>
    </w:p>
    <w:p w:rsidR="00575023" w:rsidRDefault="00AF698E" w:rsidP="00575023">
      <w:pPr>
        <w:jc w:val="both"/>
        <w:rPr>
          <w:rFonts w:cstheme="minorHAnsi"/>
        </w:rPr>
      </w:pPr>
      <w:r w:rsidRPr="00A428A5">
        <w:rPr>
          <w:rFonts w:cstheme="minorHAnsi"/>
        </w:rPr>
        <w:t xml:space="preserve">La présente convention est établie en </w:t>
      </w:r>
      <w:r w:rsidR="00D57036">
        <w:rPr>
          <w:rFonts w:cstheme="minorHAnsi"/>
        </w:rPr>
        <w:t xml:space="preserve">quatre </w:t>
      </w:r>
      <w:r w:rsidRPr="00A428A5">
        <w:rPr>
          <w:rFonts w:cstheme="minorHAnsi"/>
        </w:rPr>
        <w:t>exemplaire</w:t>
      </w:r>
      <w:r w:rsidR="00D57036">
        <w:rPr>
          <w:rFonts w:cstheme="minorHAnsi"/>
        </w:rPr>
        <w:t>s</w:t>
      </w:r>
      <w:r w:rsidRPr="00A428A5">
        <w:rPr>
          <w:rFonts w:cstheme="minorHAnsi"/>
        </w:rPr>
        <w:t xml:space="preserve"> origina</w:t>
      </w:r>
      <w:r w:rsidR="00D57036">
        <w:rPr>
          <w:rFonts w:cstheme="minorHAnsi"/>
        </w:rPr>
        <w:t>ux, un exemplaire pour chacune des parties</w:t>
      </w:r>
      <w:r w:rsidRPr="00A428A5">
        <w:rPr>
          <w:rFonts w:cstheme="minorHAnsi"/>
        </w:rPr>
        <w:t>.</w:t>
      </w:r>
    </w:p>
    <w:p w:rsidR="00575023" w:rsidRDefault="00AF698E" w:rsidP="00575023">
      <w:pPr>
        <w:jc w:val="both"/>
        <w:rPr>
          <w:rFonts w:cstheme="minorHAnsi"/>
        </w:rPr>
      </w:pPr>
      <w:r w:rsidRPr="00A428A5">
        <w:rPr>
          <w:rFonts w:cstheme="minorHAnsi"/>
        </w:rPr>
        <w:t xml:space="preserve">Fait à Montpellier, le </w:t>
      </w:r>
    </w:p>
    <w:p w:rsidR="00AB391D" w:rsidRDefault="00AB391D" w:rsidP="00575023">
      <w:pPr>
        <w:jc w:val="both"/>
        <w:rPr>
          <w:rFonts w:cstheme="minorHAnsi"/>
        </w:rPr>
      </w:pPr>
    </w:p>
    <w:tbl>
      <w:tblPr>
        <w:tblW w:w="5554" w:type="pct"/>
        <w:tblLook w:val="0000" w:firstRow="0" w:lastRow="0" w:firstColumn="0" w:lastColumn="0" w:noHBand="0" w:noVBand="0"/>
      </w:tblPr>
      <w:tblGrid>
        <w:gridCol w:w="2235"/>
        <w:gridCol w:w="2553"/>
        <w:gridCol w:w="2170"/>
        <w:gridCol w:w="3357"/>
      </w:tblGrid>
      <w:tr w:rsidR="009F0CEB" w:rsidTr="00771A72">
        <w:trPr>
          <w:trHeight w:val="2818"/>
        </w:trPr>
        <w:tc>
          <w:tcPr>
            <w:tcW w:w="1083" w:type="pct"/>
            <w:tcBorders>
              <w:top w:val="single" w:sz="4" w:space="0" w:color="000000"/>
              <w:left w:val="single" w:sz="4" w:space="0" w:color="000000"/>
              <w:bottom w:val="single" w:sz="4" w:space="0" w:color="000000"/>
              <w:right w:val="single" w:sz="4" w:space="0" w:color="000000"/>
            </w:tcBorders>
            <w:shd w:val="clear" w:color="auto" w:fill="FFFFFF"/>
          </w:tcPr>
          <w:p w:rsidR="009F0CEB" w:rsidRPr="00A428A5" w:rsidRDefault="009F0CEB" w:rsidP="00575023">
            <w:pPr>
              <w:jc w:val="both"/>
              <w:rPr>
                <w:rFonts w:cstheme="minorHAnsi"/>
                <w:bCs/>
              </w:rPr>
            </w:pPr>
            <w:r>
              <w:rPr>
                <w:rFonts w:cstheme="minorHAnsi"/>
              </w:rPr>
              <w:tab/>
            </w:r>
            <w:r>
              <w:rPr>
                <w:rFonts w:cstheme="minorHAnsi"/>
              </w:rPr>
              <w:tab/>
            </w:r>
          </w:p>
          <w:p w:rsidR="009F0CEB" w:rsidRPr="009F0CEB" w:rsidRDefault="009F0CEB" w:rsidP="009F0CEB">
            <w:pPr>
              <w:jc w:val="center"/>
              <w:rPr>
                <w:rFonts w:cstheme="minorHAnsi"/>
                <w:bCs/>
              </w:rPr>
            </w:pPr>
            <w:r w:rsidRPr="00A428A5">
              <w:rPr>
                <w:rFonts w:cstheme="minorHAnsi"/>
                <w:bCs/>
              </w:rPr>
              <w:t xml:space="preserve">Le Préfet de </w:t>
            </w:r>
            <w:r>
              <w:rPr>
                <w:rFonts w:cstheme="minorHAnsi"/>
                <w:bCs/>
              </w:rPr>
              <w:t>l’</w:t>
            </w:r>
            <w:r w:rsidRPr="00A428A5">
              <w:rPr>
                <w:rFonts w:cstheme="minorHAnsi"/>
                <w:bCs/>
              </w:rPr>
              <w:t>Hérault</w:t>
            </w:r>
          </w:p>
          <w:p w:rsidR="009F0CEB" w:rsidRDefault="009F0CEB" w:rsidP="00575023">
            <w:pPr>
              <w:jc w:val="both"/>
              <w:rPr>
                <w:rFonts w:cstheme="minorHAnsi"/>
                <w:b/>
                <w:bCs/>
              </w:rPr>
            </w:pPr>
          </w:p>
          <w:p w:rsidR="00AB391D" w:rsidRDefault="00AB391D" w:rsidP="00575023">
            <w:pPr>
              <w:jc w:val="both"/>
              <w:rPr>
                <w:rFonts w:cstheme="minorHAnsi"/>
                <w:b/>
                <w:bCs/>
              </w:rPr>
            </w:pPr>
          </w:p>
          <w:p w:rsidR="00AB391D" w:rsidRDefault="00AB391D" w:rsidP="00575023">
            <w:pPr>
              <w:jc w:val="both"/>
              <w:rPr>
                <w:rFonts w:cstheme="minorHAnsi"/>
                <w:b/>
                <w:bCs/>
              </w:rPr>
            </w:pPr>
          </w:p>
          <w:p w:rsidR="00AB391D" w:rsidRPr="00A428A5" w:rsidRDefault="00AB391D" w:rsidP="00575023">
            <w:pPr>
              <w:jc w:val="both"/>
              <w:rPr>
                <w:rFonts w:cstheme="minorHAnsi"/>
                <w:b/>
                <w:bCs/>
              </w:rPr>
            </w:pPr>
          </w:p>
        </w:tc>
        <w:tc>
          <w:tcPr>
            <w:tcW w:w="1237" w:type="pct"/>
            <w:tcBorders>
              <w:top w:val="single" w:sz="4" w:space="0" w:color="000000"/>
              <w:left w:val="single" w:sz="4" w:space="0" w:color="000000"/>
              <w:bottom w:val="single" w:sz="4" w:space="0" w:color="000000"/>
              <w:right w:val="single" w:sz="4" w:space="0" w:color="000000"/>
            </w:tcBorders>
            <w:shd w:val="clear" w:color="auto" w:fill="FFFFFF"/>
          </w:tcPr>
          <w:p w:rsidR="009F0CEB" w:rsidRPr="00A428A5" w:rsidRDefault="009F0CEB" w:rsidP="00B9590E">
            <w:pPr>
              <w:jc w:val="both"/>
              <w:rPr>
                <w:rFonts w:cstheme="minorHAnsi"/>
                <w:b/>
                <w:bCs/>
              </w:rPr>
            </w:pPr>
          </w:p>
          <w:p w:rsidR="009F0CEB" w:rsidRDefault="009F0CEB" w:rsidP="009F0CEB">
            <w:pPr>
              <w:spacing w:after="0"/>
              <w:jc w:val="center"/>
              <w:rPr>
                <w:rFonts w:cstheme="minorHAnsi"/>
                <w:bCs/>
              </w:rPr>
            </w:pPr>
            <w:r w:rsidRPr="00A428A5">
              <w:rPr>
                <w:rFonts w:cstheme="minorHAnsi"/>
                <w:bCs/>
              </w:rPr>
              <w:t xml:space="preserve">Le Président </w:t>
            </w:r>
          </w:p>
          <w:p w:rsidR="009F0CEB" w:rsidRPr="00A428A5" w:rsidRDefault="009F0CEB" w:rsidP="009F0CEB">
            <w:pPr>
              <w:spacing w:after="0"/>
              <w:jc w:val="center"/>
              <w:rPr>
                <w:rFonts w:cstheme="minorHAnsi"/>
                <w:bCs/>
              </w:rPr>
            </w:pPr>
            <w:r w:rsidRPr="00A428A5">
              <w:rPr>
                <w:rFonts w:cstheme="minorHAnsi"/>
                <w:bCs/>
              </w:rPr>
              <w:t>du Conseil départemental</w:t>
            </w:r>
          </w:p>
          <w:p w:rsidR="009F0CEB" w:rsidRPr="00A428A5" w:rsidRDefault="009F0CEB" w:rsidP="009F0CEB">
            <w:pPr>
              <w:jc w:val="center"/>
              <w:rPr>
                <w:rFonts w:cstheme="minorHAnsi"/>
                <w:b/>
                <w:bCs/>
              </w:rPr>
            </w:pPr>
            <w:r w:rsidRPr="00A428A5">
              <w:rPr>
                <w:rFonts w:cstheme="minorHAnsi"/>
                <w:bCs/>
              </w:rPr>
              <w:t>Kléber MESQUIDA</w:t>
            </w:r>
          </w:p>
          <w:p w:rsidR="009F0CEB" w:rsidRPr="00A428A5" w:rsidRDefault="009F0CEB" w:rsidP="00B9590E">
            <w:pPr>
              <w:jc w:val="both"/>
              <w:rPr>
                <w:rFonts w:cstheme="minorHAnsi"/>
                <w:b/>
                <w:bCs/>
              </w:rPr>
            </w:pPr>
          </w:p>
        </w:tc>
        <w:tc>
          <w:tcPr>
            <w:tcW w:w="1052" w:type="pct"/>
            <w:tcBorders>
              <w:top w:val="single" w:sz="4" w:space="0" w:color="000000"/>
              <w:left w:val="single" w:sz="4" w:space="0" w:color="000000"/>
              <w:bottom w:val="single" w:sz="4" w:space="0" w:color="000000"/>
              <w:right w:val="single" w:sz="4" w:space="0" w:color="000000"/>
            </w:tcBorders>
            <w:shd w:val="clear" w:color="auto" w:fill="FFFFFF"/>
          </w:tcPr>
          <w:p w:rsidR="009F0CEB" w:rsidRPr="00A428A5" w:rsidRDefault="009F0CEB" w:rsidP="00B9590E">
            <w:pPr>
              <w:rPr>
                <w:rFonts w:eastAsia="Times New Roman" w:cstheme="minorHAnsi"/>
                <w:b/>
                <w:bCs/>
                <w:lang w:eastAsia="ar-SA"/>
              </w:rPr>
            </w:pPr>
          </w:p>
          <w:p w:rsidR="009F0CEB" w:rsidRDefault="009F0CEB" w:rsidP="009F0CEB">
            <w:pPr>
              <w:spacing w:after="0"/>
              <w:jc w:val="center"/>
              <w:rPr>
                <w:rFonts w:eastAsia="Times New Roman" w:cstheme="minorHAnsi"/>
                <w:bCs/>
                <w:lang w:eastAsia="ar-SA"/>
              </w:rPr>
            </w:pPr>
            <w:r w:rsidRPr="00A428A5">
              <w:rPr>
                <w:rFonts w:eastAsia="Times New Roman" w:cstheme="minorHAnsi"/>
                <w:bCs/>
                <w:lang w:eastAsia="ar-SA"/>
              </w:rPr>
              <w:t>Le Président</w:t>
            </w:r>
          </w:p>
          <w:p w:rsidR="009F0CEB" w:rsidRPr="00A428A5" w:rsidRDefault="009F0CEB" w:rsidP="009F0CEB">
            <w:pPr>
              <w:spacing w:after="0"/>
              <w:jc w:val="center"/>
              <w:rPr>
                <w:rFonts w:eastAsia="Times New Roman" w:cstheme="minorHAnsi"/>
                <w:bCs/>
                <w:lang w:eastAsia="ar-SA"/>
              </w:rPr>
            </w:pPr>
            <w:r w:rsidRPr="00A428A5">
              <w:rPr>
                <w:rFonts w:eastAsia="Times New Roman" w:cstheme="minorHAnsi"/>
                <w:bCs/>
                <w:lang w:eastAsia="ar-SA"/>
              </w:rPr>
              <w:t>de l’ADIL,</w:t>
            </w:r>
          </w:p>
          <w:p w:rsidR="009F0CEB" w:rsidRPr="00A428A5" w:rsidRDefault="009F0CEB" w:rsidP="009F0CEB">
            <w:pPr>
              <w:jc w:val="center"/>
              <w:rPr>
                <w:rFonts w:cstheme="minorHAnsi"/>
                <w:b/>
                <w:bCs/>
              </w:rPr>
            </w:pPr>
            <w:r w:rsidRPr="00A428A5">
              <w:rPr>
                <w:rFonts w:cstheme="minorHAnsi"/>
                <w:bCs/>
              </w:rPr>
              <w:t>Vincent GAUDY</w:t>
            </w:r>
          </w:p>
        </w:tc>
        <w:tc>
          <w:tcPr>
            <w:tcW w:w="1627" w:type="pct"/>
            <w:tcBorders>
              <w:top w:val="single" w:sz="4" w:space="0" w:color="000000"/>
              <w:left w:val="single" w:sz="4" w:space="0" w:color="000000"/>
              <w:bottom w:val="single" w:sz="4" w:space="0" w:color="000000"/>
              <w:right w:val="single" w:sz="4" w:space="0" w:color="000000"/>
            </w:tcBorders>
            <w:shd w:val="clear" w:color="auto" w:fill="FFFFFF"/>
          </w:tcPr>
          <w:p w:rsidR="009F0CEB" w:rsidRPr="009F0CEB" w:rsidRDefault="009F0CEB" w:rsidP="00B9590E">
            <w:pPr>
              <w:rPr>
                <w:rFonts w:eastAsia="Times New Roman" w:cstheme="minorHAnsi"/>
                <w:bCs/>
                <w:lang w:eastAsia="ar-SA"/>
              </w:rPr>
            </w:pPr>
          </w:p>
          <w:p w:rsidR="009F0CEB" w:rsidRDefault="009F0CEB" w:rsidP="009F0CEB">
            <w:pPr>
              <w:spacing w:after="0"/>
              <w:jc w:val="center"/>
              <w:rPr>
                <w:rFonts w:eastAsia="Times New Roman" w:cstheme="minorHAnsi"/>
                <w:bCs/>
                <w:lang w:eastAsia="ar-SA"/>
              </w:rPr>
            </w:pPr>
            <w:r w:rsidRPr="009F0CEB">
              <w:rPr>
                <w:rFonts w:eastAsia="Times New Roman" w:cstheme="minorHAnsi"/>
                <w:bCs/>
                <w:lang w:eastAsia="ar-SA"/>
              </w:rPr>
              <w:t>Le Président</w:t>
            </w:r>
          </w:p>
          <w:p w:rsidR="009F0CEB" w:rsidRPr="009F0CEB" w:rsidRDefault="009F0CEB" w:rsidP="009F0CEB">
            <w:pPr>
              <w:spacing w:after="0"/>
              <w:jc w:val="center"/>
              <w:rPr>
                <w:rFonts w:eastAsia="Times New Roman" w:cstheme="minorHAnsi"/>
                <w:bCs/>
                <w:lang w:eastAsia="ar-SA"/>
              </w:rPr>
            </w:pPr>
            <w:r>
              <w:rPr>
                <w:rFonts w:eastAsia="Times New Roman" w:cstheme="minorHAnsi"/>
                <w:bCs/>
                <w:lang w:eastAsia="ar-SA"/>
              </w:rPr>
              <w:t xml:space="preserve">de </w:t>
            </w:r>
            <w:r w:rsidRPr="009F0CEB">
              <w:rPr>
                <w:rFonts w:eastAsia="Times New Roman" w:cstheme="minorHAnsi"/>
                <w:bCs/>
                <w:lang w:eastAsia="ar-SA"/>
              </w:rPr>
              <w:t>l</w:t>
            </w:r>
            <w:r w:rsidR="00771A72">
              <w:rPr>
                <w:rFonts w:eastAsia="Times New Roman" w:cstheme="minorHAnsi"/>
                <w:bCs/>
                <w:lang w:eastAsia="ar-SA"/>
              </w:rPr>
              <w:t>a Communauté de communes</w:t>
            </w:r>
          </w:p>
        </w:tc>
      </w:tr>
    </w:tbl>
    <w:p w:rsidR="0010271C" w:rsidRDefault="0010271C" w:rsidP="005117A7">
      <w:pPr>
        <w:rPr>
          <w:rFonts w:cstheme="minorHAnsi"/>
          <w:b/>
          <w:u w:val="single"/>
        </w:rPr>
      </w:pPr>
    </w:p>
    <w:p w:rsidR="00867E8A" w:rsidRDefault="00867E8A" w:rsidP="00867E8A">
      <w:pPr>
        <w:rPr>
          <w:rFonts w:cstheme="minorHAnsi"/>
          <w:b/>
          <w:u w:val="single"/>
        </w:rPr>
      </w:pPr>
    </w:p>
    <w:p w:rsidR="00867E8A" w:rsidRDefault="00867E8A" w:rsidP="00867E8A">
      <w:pPr>
        <w:jc w:val="center"/>
        <w:rPr>
          <w:rFonts w:ascii="Calibri" w:hAnsi="Calibri" w:cs="Arial"/>
          <w:b/>
          <w:color w:val="000000"/>
          <w:u w:val="single"/>
        </w:rPr>
      </w:pPr>
    </w:p>
    <w:p w:rsidR="00867E8A" w:rsidRDefault="00867E8A" w:rsidP="00867E8A">
      <w:pPr>
        <w:jc w:val="center"/>
        <w:rPr>
          <w:rFonts w:ascii="Calibri" w:hAnsi="Calibri" w:cs="Arial"/>
          <w:b/>
          <w:color w:val="000000"/>
          <w:u w:val="single"/>
        </w:rPr>
      </w:pPr>
    </w:p>
    <w:p w:rsidR="00867E8A" w:rsidRDefault="00867E8A" w:rsidP="00867E8A">
      <w:pPr>
        <w:jc w:val="center"/>
        <w:rPr>
          <w:rFonts w:ascii="Calibri" w:hAnsi="Calibri" w:cs="Arial"/>
          <w:b/>
          <w:color w:val="000000"/>
          <w:u w:val="single"/>
        </w:rPr>
      </w:pPr>
    </w:p>
    <w:p w:rsidR="00867E8A" w:rsidRDefault="00867E8A" w:rsidP="00867E8A">
      <w:pPr>
        <w:jc w:val="center"/>
        <w:rPr>
          <w:rFonts w:ascii="Calibri" w:hAnsi="Calibri" w:cs="Arial"/>
          <w:b/>
          <w:color w:val="000000"/>
          <w:u w:val="single"/>
        </w:rPr>
      </w:pPr>
    </w:p>
    <w:p w:rsidR="00867E8A" w:rsidRDefault="00867E8A" w:rsidP="00867E8A">
      <w:pPr>
        <w:jc w:val="center"/>
        <w:rPr>
          <w:rFonts w:ascii="Calibri" w:hAnsi="Calibri" w:cs="Arial"/>
          <w:b/>
          <w:color w:val="000000"/>
          <w:u w:val="single"/>
        </w:rPr>
      </w:pPr>
    </w:p>
    <w:p w:rsidR="00867E8A" w:rsidRPr="00B317BE" w:rsidRDefault="00867E8A" w:rsidP="00867E8A">
      <w:pPr>
        <w:jc w:val="center"/>
        <w:rPr>
          <w:rFonts w:ascii="Calibri" w:hAnsi="Calibri" w:cs="Arial"/>
          <w:b/>
          <w:color w:val="000000"/>
          <w:u w:val="single"/>
        </w:rPr>
      </w:pPr>
      <w:r w:rsidRPr="00B317BE">
        <w:rPr>
          <w:rFonts w:ascii="Calibri" w:hAnsi="Calibri" w:cs="Arial"/>
          <w:b/>
          <w:color w:val="000000"/>
          <w:u w:val="single"/>
        </w:rPr>
        <w:lastRenderedPageBreak/>
        <w:t>ANNEXE</w:t>
      </w:r>
    </w:p>
    <w:p w:rsidR="00867E8A" w:rsidRPr="00867E8A" w:rsidRDefault="00867E8A" w:rsidP="00867E8A">
      <w:pPr>
        <w:ind w:left="-567" w:right="-426"/>
        <w:jc w:val="both"/>
        <w:rPr>
          <w:rFonts w:ascii="Calibri" w:hAnsi="Calibri" w:cs="Calibri"/>
          <w:b/>
          <w:sz w:val="20"/>
        </w:rPr>
      </w:pPr>
      <w:r w:rsidRPr="00867E8A">
        <w:rPr>
          <w:rFonts w:ascii="Calibri" w:hAnsi="Calibri" w:cs="Calibri"/>
          <w:b/>
          <w:sz w:val="20"/>
        </w:rPr>
        <w:t>LISTE</w:t>
      </w:r>
      <w:r w:rsidR="00820416">
        <w:rPr>
          <w:rFonts w:ascii="Calibri" w:hAnsi="Calibri" w:cs="Calibri"/>
          <w:b/>
          <w:sz w:val="20"/>
        </w:rPr>
        <w:t xml:space="preserve"> NON EXHAUSTIVE</w:t>
      </w:r>
      <w:r w:rsidRPr="00867E8A">
        <w:rPr>
          <w:rFonts w:ascii="Calibri" w:hAnsi="Calibri" w:cs="Calibri"/>
          <w:b/>
          <w:sz w:val="20"/>
        </w:rPr>
        <w:t xml:space="preserve"> DES INDICATEURS </w:t>
      </w:r>
      <w:r w:rsidR="00820416">
        <w:rPr>
          <w:rFonts w:ascii="Calibri" w:hAnsi="Calibri" w:cs="Calibri"/>
          <w:b/>
          <w:sz w:val="20"/>
        </w:rPr>
        <w:t>SUIVIS</w:t>
      </w:r>
      <w:r w:rsidRPr="00867E8A">
        <w:rPr>
          <w:rFonts w:ascii="Calibri" w:hAnsi="Calibri" w:cs="Calibri"/>
          <w:b/>
          <w:sz w:val="20"/>
        </w:rPr>
        <w:t xml:space="preserve"> DANS LE CADRE DE </w:t>
      </w:r>
      <w:r w:rsidR="00D24B05">
        <w:rPr>
          <w:rFonts w:ascii="Calibri" w:hAnsi="Calibri" w:cs="Calibri"/>
          <w:b/>
          <w:sz w:val="20"/>
        </w:rPr>
        <w:t>L’OBSERVATOIRE DEPARTEMENTAL DE L’HABITAT</w:t>
      </w:r>
      <w:r w:rsidRPr="00867E8A">
        <w:rPr>
          <w:rFonts w:ascii="Calibri" w:hAnsi="Calibri" w:cs="Calibri"/>
          <w:b/>
          <w:sz w:val="20"/>
        </w:rPr>
        <w:t xml:space="preserve"> </w:t>
      </w:r>
    </w:p>
    <w:tbl>
      <w:tblPr>
        <w:tblW w:w="5849" w:type="pct"/>
        <w:tblInd w:w="-497" w:type="dxa"/>
        <w:tblLayout w:type="fixed"/>
        <w:tblCellMar>
          <w:left w:w="70" w:type="dxa"/>
          <w:right w:w="70" w:type="dxa"/>
        </w:tblCellMar>
        <w:tblLook w:val="04A0" w:firstRow="1" w:lastRow="0" w:firstColumn="1" w:lastColumn="0" w:noHBand="0" w:noVBand="1"/>
      </w:tblPr>
      <w:tblGrid>
        <w:gridCol w:w="1702"/>
        <w:gridCol w:w="6947"/>
        <w:gridCol w:w="2125"/>
      </w:tblGrid>
      <w:tr w:rsidR="00867E8A" w:rsidRPr="00867E8A" w:rsidTr="00867E8A">
        <w:trPr>
          <w:trHeight w:val="511"/>
        </w:trPr>
        <w:tc>
          <w:tcPr>
            <w:tcW w:w="790" w:type="pct"/>
            <w:tcBorders>
              <w:top w:val="single" w:sz="4" w:space="0" w:color="auto"/>
              <w:left w:val="single" w:sz="4" w:space="0" w:color="auto"/>
              <w:bottom w:val="single" w:sz="4" w:space="0" w:color="auto"/>
              <w:right w:val="single" w:sz="4" w:space="0" w:color="auto"/>
            </w:tcBorders>
            <w:shd w:val="clear" w:color="auto" w:fill="E36C0A"/>
            <w:vAlign w:val="center"/>
            <w:hideMark/>
          </w:tcPr>
          <w:p w:rsidR="00867E8A" w:rsidRPr="00867E8A" w:rsidRDefault="00867E8A" w:rsidP="00332F78">
            <w:pPr>
              <w:jc w:val="center"/>
              <w:rPr>
                <w:rFonts w:ascii="Calibri" w:hAnsi="Calibri"/>
                <w:b/>
                <w:bCs/>
                <w:color w:val="FFFFFF"/>
                <w:sz w:val="24"/>
                <w:szCs w:val="18"/>
              </w:rPr>
            </w:pPr>
            <w:r w:rsidRPr="00867E8A">
              <w:rPr>
                <w:rFonts w:ascii="Calibri" w:hAnsi="Calibri"/>
                <w:b/>
                <w:bCs/>
                <w:color w:val="FFFFFF"/>
                <w:sz w:val="24"/>
                <w:szCs w:val="18"/>
              </w:rPr>
              <w:t>Thèmes</w:t>
            </w:r>
          </w:p>
        </w:tc>
        <w:tc>
          <w:tcPr>
            <w:tcW w:w="3223" w:type="pct"/>
            <w:tcBorders>
              <w:top w:val="single" w:sz="4" w:space="0" w:color="auto"/>
              <w:left w:val="nil"/>
              <w:bottom w:val="single" w:sz="4" w:space="0" w:color="auto"/>
              <w:right w:val="single" w:sz="4" w:space="0" w:color="auto"/>
            </w:tcBorders>
            <w:shd w:val="clear" w:color="auto" w:fill="E36C0A"/>
            <w:vAlign w:val="center"/>
            <w:hideMark/>
          </w:tcPr>
          <w:p w:rsidR="00867E8A" w:rsidRPr="00867E8A" w:rsidRDefault="00867E8A" w:rsidP="00332F78">
            <w:pPr>
              <w:jc w:val="center"/>
              <w:rPr>
                <w:rFonts w:ascii="Calibri" w:hAnsi="Calibri"/>
                <w:b/>
                <w:bCs/>
                <w:color w:val="FFFFFF"/>
                <w:sz w:val="24"/>
                <w:szCs w:val="18"/>
              </w:rPr>
            </w:pPr>
            <w:r w:rsidRPr="00867E8A">
              <w:rPr>
                <w:rFonts w:ascii="Calibri" w:hAnsi="Calibri"/>
                <w:b/>
                <w:bCs/>
                <w:color w:val="FFFFFF"/>
                <w:sz w:val="24"/>
                <w:szCs w:val="18"/>
              </w:rPr>
              <w:t>Indicateurs</w:t>
            </w:r>
          </w:p>
        </w:tc>
        <w:tc>
          <w:tcPr>
            <w:tcW w:w="986" w:type="pct"/>
            <w:tcBorders>
              <w:top w:val="single" w:sz="4" w:space="0" w:color="auto"/>
              <w:left w:val="nil"/>
              <w:bottom w:val="single" w:sz="4" w:space="0" w:color="auto"/>
              <w:right w:val="single" w:sz="4" w:space="0" w:color="auto"/>
            </w:tcBorders>
            <w:shd w:val="clear" w:color="auto" w:fill="E36C0A"/>
            <w:vAlign w:val="center"/>
            <w:hideMark/>
          </w:tcPr>
          <w:p w:rsidR="00867E8A" w:rsidRPr="00867E8A" w:rsidRDefault="00867E8A" w:rsidP="00332F78">
            <w:pPr>
              <w:jc w:val="center"/>
              <w:rPr>
                <w:rFonts w:ascii="Calibri" w:hAnsi="Calibri"/>
                <w:b/>
                <w:bCs/>
                <w:color w:val="FFFFFF"/>
                <w:sz w:val="24"/>
                <w:szCs w:val="18"/>
              </w:rPr>
            </w:pPr>
            <w:r w:rsidRPr="00867E8A">
              <w:rPr>
                <w:rFonts w:ascii="Calibri" w:hAnsi="Calibri"/>
                <w:b/>
                <w:bCs/>
                <w:color w:val="FFFFFF"/>
                <w:sz w:val="24"/>
                <w:szCs w:val="18"/>
              </w:rPr>
              <w:t>Niveaux géographiques</w:t>
            </w:r>
          </w:p>
        </w:tc>
      </w:tr>
      <w:tr w:rsidR="00867E8A" w:rsidRPr="00867E8A" w:rsidTr="00867E8A">
        <w:trPr>
          <w:trHeight w:val="20"/>
        </w:trPr>
        <w:tc>
          <w:tcPr>
            <w:tcW w:w="790" w:type="pct"/>
            <w:vMerge w:val="restart"/>
            <w:tcBorders>
              <w:top w:val="nil"/>
              <w:left w:val="single" w:sz="4" w:space="0" w:color="auto"/>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b/>
                <w:bCs/>
                <w:color w:val="000000"/>
                <w:sz w:val="18"/>
                <w:szCs w:val="18"/>
              </w:rPr>
            </w:pPr>
            <w:r w:rsidRPr="00867E8A">
              <w:rPr>
                <w:rFonts w:ascii="Calibri" w:hAnsi="Calibri"/>
                <w:b/>
                <w:bCs/>
                <w:color w:val="000000"/>
                <w:sz w:val="18"/>
                <w:szCs w:val="18"/>
              </w:rPr>
              <w:t>Evolution démographique</w:t>
            </w:r>
          </w:p>
        </w:tc>
        <w:tc>
          <w:tcPr>
            <w:tcW w:w="3223"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Population : volume, évolution</w:t>
            </w:r>
          </w:p>
        </w:tc>
        <w:tc>
          <w:tcPr>
            <w:tcW w:w="986"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r w:rsidR="00867E8A" w:rsidRPr="00867E8A" w:rsidTr="00867E8A">
        <w:trPr>
          <w:trHeight w:val="20"/>
        </w:trPr>
        <w:tc>
          <w:tcPr>
            <w:tcW w:w="790" w:type="pct"/>
            <w:vMerge/>
            <w:tcBorders>
              <w:top w:val="nil"/>
              <w:left w:val="single" w:sz="4" w:space="0" w:color="auto"/>
              <w:bottom w:val="single" w:sz="4" w:space="0" w:color="auto"/>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 xml:space="preserve">Evolution du nombre de nouveaux résidents </w:t>
            </w:r>
          </w:p>
        </w:tc>
        <w:tc>
          <w:tcPr>
            <w:tcW w:w="986"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r w:rsidR="00867E8A" w:rsidRPr="00867E8A" w:rsidTr="00867E8A">
        <w:trPr>
          <w:trHeight w:val="20"/>
        </w:trPr>
        <w:tc>
          <w:tcPr>
            <w:tcW w:w="790" w:type="pct"/>
            <w:vMerge/>
            <w:tcBorders>
              <w:top w:val="nil"/>
              <w:left w:val="single" w:sz="4" w:space="0" w:color="auto"/>
              <w:bottom w:val="single" w:sz="4" w:space="0" w:color="auto"/>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Caractéristiques de la population : catégorie d'âge, taille des ménages, …</w:t>
            </w:r>
          </w:p>
        </w:tc>
        <w:tc>
          <w:tcPr>
            <w:tcW w:w="986"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r w:rsidR="00867E8A" w:rsidRPr="00867E8A" w:rsidTr="00867E8A">
        <w:trPr>
          <w:trHeight w:val="673"/>
        </w:trPr>
        <w:tc>
          <w:tcPr>
            <w:tcW w:w="790" w:type="pct"/>
            <w:vMerge/>
            <w:tcBorders>
              <w:top w:val="nil"/>
              <w:left w:val="single" w:sz="4" w:space="0" w:color="auto"/>
              <w:bottom w:val="single" w:sz="4" w:space="0" w:color="auto"/>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Migration résidentielle : localisation à la commune de résidence et à la commune de résidence antérieure</w:t>
            </w:r>
          </w:p>
        </w:tc>
        <w:tc>
          <w:tcPr>
            <w:tcW w:w="986"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 / Epci</w:t>
            </w:r>
          </w:p>
        </w:tc>
      </w:tr>
      <w:tr w:rsidR="00867E8A" w:rsidRPr="00867E8A" w:rsidTr="00867E8A">
        <w:trPr>
          <w:trHeight w:val="20"/>
        </w:trPr>
        <w:tc>
          <w:tcPr>
            <w:tcW w:w="790" w:type="pct"/>
            <w:vMerge w:val="restart"/>
            <w:tcBorders>
              <w:top w:val="nil"/>
              <w:left w:val="single" w:sz="4" w:space="0" w:color="auto"/>
              <w:bottom w:val="single" w:sz="4" w:space="0" w:color="000000"/>
              <w:right w:val="single" w:sz="4" w:space="0" w:color="auto"/>
            </w:tcBorders>
            <w:shd w:val="clear" w:color="000000" w:fill="D9D9D9"/>
            <w:vAlign w:val="center"/>
            <w:hideMark/>
          </w:tcPr>
          <w:p w:rsidR="00867E8A" w:rsidRPr="00867E8A" w:rsidRDefault="00867E8A" w:rsidP="00332F78">
            <w:pPr>
              <w:rPr>
                <w:rFonts w:ascii="Calibri" w:hAnsi="Calibri"/>
                <w:b/>
                <w:bCs/>
                <w:color w:val="000000"/>
                <w:sz w:val="18"/>
                <w:szCs w:val="18"/>
              </w:rPr>
            </w:pPr>
            <w:r w:rsidRPr="00867E8A">
              <w:rPr>
                <w:rFonts w:ascii="Calibri" w:hAnsi="Calibri"/>
                <w:b/>
                <w:bCs/>
                <w:color w:val="000000"/>
                <w:sz w:val="18"/>
                <w:szCs w:val="18"/>
              </w:rPr>
              <w:t>Contexte socio-économique</w:t>
            </w:r>
          </w:p>
        </w:tc>
        <w:tc>
          <w:tcPr>
            <w:tcW w:w="3223"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Nombre de foyers fiscaux non imposables</w:t>
            </w:r>
          </w:p>
        </w:tc>
        <w:tc>
          <w:tcPr>
            <w:tcW w:w="986"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r w:rsidR="00867E8A" w:rsidRPr="00867E8A" w:rsidTr="00867E8A">
        <w:trPr>
          <w:trHeight w:val="20"/>
        </w:trPr>
        <w:tc>
          <w:tcPr>
            <w:tcW w:w="790" w:type="pct"/>
            <w:vMerge/>
            <w:tcBorders>
              <w:top w:val="nil"/>
              <w:left w:val="single" w:sz="4" w:space="0" w:color="auto"/>
              <w:bottom w:val="single" w:sz="4" w:space="0" w:color="000000"/>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Revenu des ménages par unité de consommation par statut d'occupation (propriétaire, locataire)</w:t>
            </w:r>
          </w:p>
        </w:tc>
        <w:tc>
          <w:tcPr>
            <w:tcW w:w="986"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 / Epci</w:t>
            </w:r>
          </w:p>
        </w:tc>
      </w:tr>
      <w:tr w:rsidR="00867E8A" w:rsidRPr="00867E8A" w:rsidTr="00867E8A">
        <w:trPr>
          <w:trHeight w:val="20"/>
        </w:trPr>
        <w:tc>
          <w:tcPr>
            <w:tcW w:w="790" w:type="pct"/>
            <w:vMerge/>
            <w:tcBorders>
              <w:top w:val="nil"/>
              <w:left w:val="single" w:sz="4" w:space="0" w:color="auto"/>
              <w:bottom w:val="single" w:sz="4" w:space="0" w:color="000000"/>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Taux de chômage</w:t>
            </w:r>
          </w:p>
        </w:tc>
        <w:tc>
          <w:tcPr>
            <w:tcW w:w="986"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 Zone d'emploi</w:t>
            </w:r>
          </w:p>
        </w:tc>
      </w:tr>
      <w:tr w:rsidR="00867E8A" w:rsidRPr="00867E8A" w:rsidTr="00867E8A">
        <w:trPr>
          <w:trHeight w:val="20"/>
        </w:trPr>
        <w:tc>
          <w:tcPr>
            <w:tcW w:w="790" w:type="pct"/>
            <w:vMerge/>
            <w:tcBorders>
              <w:top w:val="nil"/>
              <w:left w:val="single" w:sz="4" w:space="0" w:color="auto"/>
              <w:bottom w:val="single" w:sz="4" w:space="0" w:color="000000"/>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Situation par rapport à l’emploi et condition d’emploi</w:t>
            </w:r>
          </w:p>
        </w:tc>
        <w:tc>
          <w:tcPr>
            <w:tcW w:w="986"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r w:rsidR="00867E8A" w:rsidRPr="00867E8A" w:rsidTr="00867E8A">
        <w:trPr>
          <w:trHeight w:val="20"/>
        </w:trPr>
        <w:tc>
          <w:tcPr>
            <w:tcW w:w="790" w:type="pct"/>
            <w:vMerge/>
            <w:tcBorders>
              <w:top w:val="nil"/>
              <w:left w:val="single" w:sz="4" w:space="0" w:color="auto"/>
              <w:bottom w:val="single" w:sz="4" w:space="0" w:color="000000"/>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Déplacement domicile/travail</w:t>
            </w:r>
          </w:p>
        </w:tc>
        <w:tc>
          <w:tcPr>
            <w:tcW w:w="986"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r w:rsidR="00867E8A" w:rsidRPr="00867E8A" w:rsidTr="00867E8A">
        <w:trPr>
          <w:trHeight w:val="20"/>
        </w:trPr>
        <w:tc>
          <w:tcPr>
            <w:tcW w:w="790" w:type="pct"/>
            <w:vMerge/>
            <w:tcBorders>
              <w:top w:val="nil"/>
              <w:left w:val="single" w:sz="4" w:space="0" w:color="auto"/>
              <w:bottom w:val="single" w:sz="4" w:space="0" w:color="000000"/>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Demandeurs d'emploi par catégorie (A, B, C…)</w:t>
            </w:r>
          </w:p>
        </w:tc>
        <w:tc>
          <w:tcPr>
            <w:tcW w:w="986"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Epci</w:t>
            </w:r>
          </w:p>
        </w:tc>
      </w:tr>
      <w:tr w:rsidR="00867E8A" w:rsidRPr="00867E8A" w:rsidTr="00867E8A">
        <w:trPr>
          <w:trHeight w:val="20"/>
        </w:trPr>
        <w:tc>
          <w:tcPr>
            <w:tcW w:w="790" w:type="pct"/>
            <w:vMerge w:val="restart"/>
            <w:tcBorders>
              <w:top w:val="nil"/>
              <w:left w:val="single" w:sz="4" w:space="0" w:color="auto"/>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b/>
                <w:bCs/>
                <w:color w:val="000000"/>
                <w:sz w:val="18"/>
                <w:szCs w:val="18"/>
              </w:rPr>
            </w:pPr>
            <w:r w:rsidRPr="00867E8A">
              <w:rPr>
                <w:rFonts w:ascii="Calibri" w:hAnsi="Calibri"/>
                <w:b/>
                <w:bCs/>
                <w:color w:val="000000"/>
                <w:sz w:val="18"/>
                <w:szCs w:val="18"/>
              </w:rPr>
              <w:t>L'offre de logements</w:t>
            </w:r>
          </w:p>
        </w:tc>
        <w:tc>
          <w:tcPr>
            <w:tcW w:w="3223"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Volume et évolution : catégorie de logement, statut d'occupation des résidences principales</w:t>
            </w:r>
          </w:p>
        </w:tc>
        <w:tc>
          <w:tcPr>
            <w:tcW w:w="986"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r w:rsidR="00867E8A" w:rsidRPr="00867E8A" w:rsidTr="00867E8A">
        <w:trPr>
          <w:trHeight w:val="20"/>
        </w:trPr>
        <w:tc>
          <w:tcPr>
            <w:tcW w:w="790" w:type="pct"/>
            <w:vMerge/>
            <w:tcBorders>
              <w:top w:val="nil"/>
              <w:left w:val="single" w:sz="4" w:space="0" w:color="auto"/>
              <w:bottom w:val="single" w:sz="4" w:space="0" w:color="auto"/>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Volume et évolution du parc social par financement, bailleurs et typologie</w:t>
            </w:r>
          </w:p>
        </w:tc>
        <w:tc>
          <w:tcPr>
            <w:tcW w:w="986"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r w:rsidR="00867E8A" w:rsidRPr="00867E8A" w:rsidTr="00867E8A">
        <w:trPr>
          <w:trHeight w:val="20"/>
        </w:trPr>
        <w:tc>
          <w:tcPr>
            <w:tcW w:w="790" w:type="pct"/>
            <w:vMerge/>
            <w:tcBorders>
              <w:top w:val="nil"/>
              <w:left w:val="single" w:sz="4" w:space="0" w:color="auto"/>
              <w:bottom w:val="single" w:sz="4" w:space="0" w:color="auto"/>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Taux d'équipement en logement social</w:t>
            </w:r>
          </w:p>
        </w:tc>
        <w:tc>
          <w:tcPr>
            <w:tcW w:w="986"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r w:rsidR="00867E8A" w:rsidRPr="00867E8A" w:rsidTr="00867E8A">
        <w:trPr>
          <w:trHeight w:val="20"/>
        </w:trPr>
        <w:tc>
          <w:tcPr>
            <w:tcW w:w="790" w:type="pct"/>
            <w:vMerge/>
            <w:tcBorders>
              <w:top w:val="nil"/>
              <w:left w:val="single" w:sz="4" w:space="0" w:color="auto"/>
              <w:bottom w:val="single" w:sz="4" w:space="0" w:color="auto"/>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Evolution du taux de rotation dans le logement social</w:t>
            </w:r>
          </w:p>
        </w:tc>
        <w:tc>
          <w:tcPr>
            <w:tcW w:w="986"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 / Epci</w:t>
            </w:r>
          </w:p>
        </w:tc>
      </w:tr>
      <w:tr w:rsidR="00867E8A" w:rsidRPr="00867E8A" w:rsidTr="00867E8A">
        <w:trPr>
          <w:trHeight w:val="20"/>
        </w:trPr>
        <w:tc>
          <w:tcPr>
            <w:tcW w:w="790" w:type="pct"/>
            <w:vMerge w:val="restart"/>
            <w:tcBorders>
              <w:top w:val="nil"/>
              <w:left w:val="single" w:sz="4" w:space="0" w:color="auto"/>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b/>
                <w:bCs/>
                <w:color w:val="000000"/>
                <w:sz w:val="18"/>
                <w:szCs w:val="18"/>
              </w:rPr>
            </w:pPr>
            <w:r w:rsidRPr="00867E8A">
              <w:rPr>
                <w:rFonts w:ascii="Calibri" w:hAnsi="Calibri"/>
                <w:b/>
                <w:bCs/>
                <w:color w:val="000000"/>
                <w:sz w:val="18"/>
                <w:szCs w:val="18"/>
              </w:rPr>
              <w:t>Construction neuve</w:t>
            </w:r>
          </w:p>
        </w:tc>
        <w:tc>
          <w:tcPr>
            <w:tcW w:w="3223"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 xml:space="preserve">Logements autorisés par type </w:t>
            </w:r>
          </w:p>
        </w:tc>
        <w:tc>
          <w:tcPr>
            <w:tcW w:w="986"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r w:rsidR="00867E8A" w:rsidRPr="00867E8A" w:rsidTr="00867E8A">
        <w:trPr>
          <w:trHeight w:val="20"/>
        </w:trPr>
        <w:tc>
          <w:tcPr>
            <w:tcW w:w="790" w:type="pct"/>
            <w:vMerge/>
            <w:tcBorders>
              <w:top w:val="nil"/>
              <w:left w:val="single" w:sz="4" w:space="0" w:color="auto"/>
              <w:bottom w:val="single" w:sz="4" w:space="0" w:color="auto"/>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Nombre de logements sociaux mis en service</w:t>
            </w:r>
          </w:p>
        </w:tc>
        <w:tc>
          <w:tcPr>
            <w:tcW w:w="986"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r w:rsidR="00867E8A" w:rsidRPr="00867E8A" w:rsidTr="00867E8A">
        <w:trPr>
          <w:trHeight w:val="20"/>
        </w:trPr>
        <w:tc>
          <w:tcPr>
            <w:tcW w:w="790" w:type="pct"/>
            <w:vMerge/>
            <w:tcBorders>
              <w:top w:val="nil"/>
              <w:left w:val="single" w:sz="4" w:space="0" w:color="auto"/>
              <w:bottom w:val="single" w:sz="4" w:space="0" w:color="auto"/>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Financement des logements sociaux par financement et typologie</w:t>
            </w:r>
          </w:p>
        </w:tc>
        <w:tc>
          <w:tcPr>
            <w:tcW w:w="986"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r w:rsidR="00867E8A" w:rsidRPr="00867E8A" w:rsidTr="00867E8A">
        <w:trPr>
          <w:trHeight w:val="20"/>
        </w:trPr>
        <w:tc>
          <w:tcPr>
            <w:tcW w:w="790" w:type="pct"/>
            <w:vMerge w:val="restart"/>
            <w:tcBorders>
              <w:top w:val="nil"/>
              <w:left w:val="single" w:sz="4" w:space="0" w:color="auto"/>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b/>
                <w:bCs/>
                <w:color w:val="000000"/>
                <w:sz w:val="18"/>
                <w:szCs w:val="18"/>
              </w:rPr>
            </w:pPr>
            <w:r w:rsidRPr="00867E8A">
              <w:rPr>
                <w:rFonts w:ascii="Calibri" w:hAnsi="Calibri"/>
                <w:b/>
                <w:bCs/>
                <w:color w:val="000000"/>
                <w:sz w:val="18"/>
                <w:szCs w:val="18"/>
              </w:rPr>
              <w:t>Marché immobilier</w:t>
            </w:r>
          </w:p>
        </w:tc>
        <w:tc>
          <w:tcPr>
            <w:tcW w:w="3223"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Prix d'acquisition des appartements, maisons et terrains</w:t>
            </w:r>
          </w:p>
        </w:tc>
        <w:tc>
          <w:tcPr>
            <w:tcW w:w="986"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 / Epci</w:t>
            </w:r>
          </w:p>
        </w:tc>
      </w:tr>
      <w:tr w:rsidR="00867E8A" w:rsidRPr="00867E8A" w:rsidTr="00867E8A">
        <w:trPr>
          <w:trHeight w:val="20"/>
        </w:trPr>
        <w:tc>
          <w:tcPr>
            <w:tcW w:w="790" w:type="pct"/>
            <w:vMerge/>
            <w:tcBorders>
              <w:top w:val="nil"/>
              <w:left w:val="single" w:sz="4" w:space="0" w:color="auto"/>
              <w:bottom w:val="single" w:sz="4" w:space="0" w:color="auto"/>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Niveaux de loyer du parc locatif privé</w:t>
            </w:r>
          </w:p>
        </w:tc>
        <w:tc>
          <w:tcPr>
            <w:tcW w:w="986"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Epci</w:t>
            </w:r>
          </w:p>
        </w:tc>
      </w:tr>
      <w:tr w:rsidR="00867E8A" w:rsidRPr="00867E8A" w:rsidTr="00867E8A">
        <w:trPr>
          <w:trHeight w:val="20"/>
        </w:trPr>
        <w:tc>
          <w:tcPr>
            <w:tcW w:w="790" w:type="pct"/>
            <w:vMerge/>
            <w:tcBorders>
              <w:top w:val="nil"/>
              <w:left w:val="single" w:sz="4" w:space="0" w:color="auto"/>
              <w:bottom w:val="single" w:sz="4" w:space="0" w:color="auto"/>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La primo-accession par le dispositif PTZ (caractéristiques des opérations et des ménages)</w:t>
            </w:r>
          </w:p>
        </w:tc>
        <w:tc>
          <w:tcPr>
            <w:tcW w:w="986"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Epci</w:t>
            </w:r>
          </w:p>
        </w:tc>
      </w:tr>
      <w:tr w:rsidR="00867E8A" w:rsidRPr="00867E8A" w:rsidTr="00867E8A">
        <w:trPr>
          <w:trHeight w:val="20"/>
        </w:trPr>
        <w:tc>
          <w:tcPr>
            <w:tcW w:w="790" w:type="pct"/>
            <w:vMerge w:val="restart"/>
            <w:tcBorders>
              <w:top w:val="nil"/>
              <w:left w:val="single" w:sz="4" w:space="0" w:color="auto"/>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b/>
                <w:bCs/>
                <w:color w:val="000000"/>
                <w:sz w:val="18"/>
                <w:szCs w:val="18"/>
              </w:rPr>
            </w:pPr>
            <w:r w:rsidRPr="00867E8A">
              <w:rPr>
                <w:rFonts w:ascii="Calibri" w:hAnsi="Calibri"/>
                <w:b/>
                <w:bCs/>
                <w:color w:val="000000"/>
                <w:sz w:val="18"/>
                <w:szCs w:val="18"/>
              </w:rPr>
              <w:t>Demande sociale</w:t>
            </w:r>
          </w:p>
        </w:tc>
        <w:tc>
          <w:tcPr>
            <w:tcW w:w="3223"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Nombre de demandes et attributions (par profil,…)</w:t>
            </w:r>
          </w:p>
        </w:tc>
        <w:tc>
          <w:tcPr>
            <w:tcW w:w="986"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r w:rsidR="00867E8A" w:rsidRPr="00867E8A" w:rsidTr="00867E8A">
        <w:trPr>
          <w:trHeight w:val="20"/>
        </w:trPr>
        <w:tc>
          <w:tcPr>
            <w:tcW w:w="790" w:type="pct"/>
            <w:vMerge/>
            <w:tcBorders>
              <w:top w:val="nil"/>
              <w:left w:val="single" w:sz="4" w:space="0" w:color="auto"/>
              <w:bottom w:val="single" w:sz="4" w:space="0" w:color="auto"/>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Pression de la demande</w:t>
            </w:r>
          </w:p>
        </w:tc>
        <w:tc>
          <w:tcPr>
            <w:tcW w:w="986" w:type="pct"/>
            <w:tcBorders>
              <w:top w:val="nil"/>
              <w:left w:val="nil"/>
              <w:bottom w:val="single" w:sz="4" w:space="0" w:color="auto"/>
              <w:right w:val="single" w:sz="4" w:space="0" w:color="auto"/>
            </w:tcBorders>
            <w:shd w:val="clear" w:color="000000" w:fill="D9D9D9"/>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r w:rsidR="00867E8A" w:rsidRPr="00867E8A" w:rsidTr="00867E8A">
        <w:trPr>
          <w:trHeight w:val="20"/>
        </w:trPr>
        <w:tc>
          <w:tcPr>
            <w:tcW w:w="790" w:type="pct"/>
            <w:vMerge w:val="restart"/>
            <w:tcBorders>
              <w:top w:val="nil"/>
              <w:left w:val="single" w:sz="4" w:space="0" w:color="auto"/>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b/>
                <w:bCs/>
                <w:color w:val="000000"/>
                <w:sz w:val="18"/>
                <w:szCs w:val="18"/>
              </w:rPr>
            </w:pPr>
            <w:r w:rsidRPr="00867E8A">
              <w:rPr>
                <w:rFonts w:ascii="Calibri" w:hAnsi="Calibri"/>
                <w:b/>
                <w:bCs/>
                <w:color w:val="000000"/>
                <w:sz w:val="18"/>
                <w:szCs w:val="18"/>
              </w:rPr>
              <w:t>Publics précaires / défavorisés</w:t>
            </w:r>
          </w:p>
        </w:tc>
        <w:tc>
          <w:tcPr>
            <w:tcW w:w="3223"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Evolution selon les différents parcs (privé, social) du taux d'effort des ménages allocataires percevant une aide au logement</w:t>
            </w:r>
          </w:p>
        </w:tc>
        <w:tc>
          <w:tcPr>
            <w:tcW w:w="986"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Epci</w:t>
            </w:r>
          </w:p>
        </w:tc>
      </w:tr>
      <w:tr w:rsidR="00867E8A" w:rsidRPr="00867E8A" w:rsidTr="00867E8A">
        <w:trPr>
          <w:trHeight w:val="20"/>
        </w:trPr>
        <w:tc>
          <w:tcPr>
            <w:tcW w:w="790" w:type="pct"/>
            <w:vMerge/>
            <w:tcBorders>
              <w:top w:val="nil"/>
              <w:left w:val="single" w:sz="4" w:space="0" w:color="auto"/>
              <w:bottom w:val="single" w:sz="4" w:space="0" w:color="auto"/>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Allocataires CAF sous le seuil de pauvreté</w:t>
            </w:r>
          </w:p>
        </w:tc>
        <w:tc>
          <w:tcPr>
            <w:tcW w:w="986"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Epci</w:t>
            </w:r>
          </w:p>
        </w:tc>
      </w:tr>
      <w:tr w:rsidR="00867E8A" w:rsidRPr="00867E8A" w:rsidTr="00867E8A">
        <w:trPr>
          <w:trHeight w:val="20"/>
        </w:trPr>
        <w:tc>
          <w:tcPr>
            <w:tcW w:w="790" w:type="pct"/>
            <w:vMerge/>
            <w:tcBorders>
              <w:top w:val="nil"/>
              <w:left w:val="single" w:sz="4" w:space="0" w:color="auto"/>
              <w:bottom w:val="single" w:sz="4" w:space="0" w:color="auto"/>
              <w:right w:val="single" w:sz="4" w:space="0" w:color="auto"/>
            </w:tcBorders>
            <w:vAlign w:val="center"/>
            <w:hideMark/>
          </w:tcPr>
          <w:p w:rsidR="00867E8A" w:rsidRPr="00867E8A" w:rsidRDefault="00867E8A" w:rsidP="00332F78">
            <w:pPr>
              <w:rPr>
                <w:rFonts w:ascii="Calibri" w:hAnsi="Calibri"/>
                <w:b/>
                <w:bCs/>
                <w:color w:val="000000"/>
                <w:sz w:val="18"/>
                <w:szCs w:val="18"/>
              </w:rPr>
            </w:pPr>
          </w:p>
        </w:tc>
        <w:tc>
          <w:tcPr>
            <w:tcW w:w="3223"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Nombre d'allocataires CAF, bénéficiaires de minima sociaux et bénéficiaires d'aide au logement</w:t>
            </w:r>
          </w:p>
        </w:tc>
        <w:tc>
          <w:tcPr>
            <w:tcW w:w="986" w:type="pct"/>
            <w:tcBorders>
              <w:top w:val="nil"/>
              <w:left w:val="nil"/>
              <w:bottom w:val="single" w:sz="4" w:space="0" w:color="auto"/>
              <w:right w:val="single" w:sz="4" w:space="0" w:color="auto"/>
            </w:tcBorders>
            <w:shd w:val="clear" w:color="auto" w:fill="auto"/>
            <w:vAlign w:val="center"/>
            <w:hideMark/>
          </w:tcPr>
          <w:p w:rsidR="00867E8A" w:rsidRPr="00867E8A" w:rsidRDefault="00867E8A" w:rsidP="00332F78">
            <w:pPr>
              <w:rPr>
                <w:rFonts w:ascii="Calibri" w:hAnsi="Calibri"/>
                <w:color w:val="000000"/>
                <w:sz w:val="18"/>
                <w:szCs w:val="18"/>
              </w:rPr>
            </w:pPr>
            <w:r w:rsidRPr="00867E8A">
              <w:rPr>
                <w:rFonts w:ascii="Calibri" w:hAnsi="Calibri"/>
                <w:color w:val="000000"/>
                <w:sz w:val="18"/>
                <w:szCs w:val="18"/>
              </w:rPr>
              <w:t>Commune</w:t>
            </w:r>
          </w:p>
        </w:tc>
      </w:tr>
    </w:tbl>
    <w:p w:rsidR="00867E8A" w:rsidRPr="00867E8A" w:rsidRDefault="00867E8A" w:rsidP="005117A7">
      <w:pPr>
        <w:rPr>
          <w:rFonts w:cstheme="minorHAnsi"/>
          <w:b/>
          <w:sz w:val="18"/>
          <w:szCs w:val="18"/>
          <w:u w:val="single"/>
        </w:rPr>
      </w:pPr>
    </w:p>
    <w:sectPr w:rsidR="00867E8A" w:rsidRPr="00867E8A" w:rsidSect="00771A72">
      <w:footerReference w:type="default" r:id="rId13"/>
      <w:pgSz w:w="11906" w:h="16838" w:code="9"/>
      <w:pgMar w:top="851" w:right="1418" w:bottom="851"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F68" w:rsidRDefault="00A24F68">
      <w:pPr>
        <w:spacing w:after="0" w:line="240" w:lineRule="auto"/>
      </w:pPr>
      <w:r>
        <w:separator/>
      </w:r>
    </w:p>
  </w:endnote>
  <w:endnote w:type="continuationSeparator" w:id="0">
    <w:p w:rsidR="00A24F68" w:rsidRDefault="00A2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853733"/>
      <w:docPartObj>
        <w:docPartGallery w:val="Page Numbers (Bottom of Page)"/>
        <w:docPartUnique/>
      </w:docPartObj>
    </w:sdtPr>
    <w:sdtEndPr>
      <w:rPr>
        <w:sz w:val="16"/>
      </w:rPr>
    </w:sdtEndPr>
    <w:sdtContent>
      <w:p w:rsidR="0039654F" w:rsidRPr="0039654F" w:rsidRDefault="0039654F" w:rsidP="0039654F">
        <w:pPr>
          <w:pStyle w:val="Pieddepage"/>
          <w:jc w:val="right"/>
          <w:rPr>
            <w:sz w:val="16"/>
          </w:rPr>
        </w:pPr>
        <w:r w:rsidRPr="0039654F">
          <w:rPr>
            <w:sz w:val="16"/>
          </w:rPr>
          <w:fldChar w:fldCharType="begin"/>
        </w:r>
        <w:r w:rsidRPr="0039654F">
          <w:rPr>
            <w:sz w:val="16"/>
          </w:rPr>
          <w:instrText>PAGE   \* MERGEFORMAT</w:instrText>
        </w:r>
        <w:r w:rsidRPr="0039654F">
          <w:rPr>
            <w:sz w:val="16"/>
          </w:rPr>
          <w:fldChar w:fldCharType="separate"/>
        </w:r>
        <w:r w:rsidRPr="0039654F">
          <w:rPr>
            <w:sz w:val="16"/>
          </w:rPr>
          <w:t>2</w:t>
        </w:r>
        <w:r w:rsidRPr="0039654F">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F68" w:rsidRDefault="00A24F68" w:rsidP="00F975CB">
      <w:pPr>
        <w:spacing w:after="0" w:line="240" w:lineRule="auto"/>
      </w:pPr>
      <w:r>
        <w:separator/>
      </w:r>
    </w:p>
  </w:footnote>
  <w:footnote w:type="continuationSeparator" w:id="0">
    <w:p w:rsidR="00A24F68" w:rsidRDefault="00A24F68" w:rsidP="00F97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0420"/>
    <w:multiLevelType w:val="hybridMultilevel"/>
    <w:tmpl w:val="92846610"/>
    <w:lvl w:ilvl="0" w:tplc="14A8E334">
      <w:start w:val="1"/>
      <w:numFmt w:val="decimal"/>
      <w:lvlText w:val="%1."/>
      <w:lvlJc w:val="left"/>
      <w:pPr>
        <w:ind w:left="720" w:hanging="360"/>
      </w:pPr>
      <w:rPr>
        <w:rFonts w:hint="default"/>
      </w:rPr>
    </w:lvl>
    <w:lvl w:ilvl="1" w:tplc="E69803E6" w:tentative="1">
      <w:start w:val="1"/>
      <w:numFmt w:val="lowerLetter"/>
      <w:lvlText w:val="%2."/>
      <w:lvlJc w:val="left"/>
      <w:pPr>
        <w:ind w:left="1440" w:hanging="360"/>
      </w:pPr>
    </w:lvl>
    <w:lvl w:ilvl="2" w:tplc="FD08CB76" w:tentative="1">
      <w:start w:val="1"/>
      <w:numFmt w:val="lowerRoman"/>
      <w:lvlText w:val="%3."/>
      <w:lvlJc w:val="right"/>
      <w:pPr>
        <w:ind w:left="2160" w:hanging="180"/>
      </w:pPr>
    </w:lvl>
    <w:lvl w:ilvl="3" w:tplc="E50EE332" w:tentative="1">
      <w:start w:val="1"/>
      <w:numFmt w:val="decimal"/>
      <w:lvlText w:val="%4."/>
      <w:lvlJc w:val="left"/>
      <w:pPr>
        <w:ind w:left="2880" w:hanging="360"/>
      </w:pPr>
    </w:lvl>
    <w:lvl w:ilvl="4" w:tplc="81144D64" w:tentative="1">
      <w:start w:val="1"/>
      <w:numFmt w:val="lowerLetter"/>
      <w:lvlText w:val="%5."/>
      <w:lvlJc w:val="left"/>
      <w:pPr>
        <w:ind w:left="3600" w:hanging="360"/>
      </w:pPr>
    </w:lvl>
    <w:lvl w:ilvl="5" w:tplc="4E2A1F3A" w:tentative="1">
      <w:start w:val="1"/>
      <w:numFmt w:val="lowerRoman"/>
      <w:lvlText w:val="%6."/>
      <w:lvlJc w:val="right"/>
      <w:pPr>
        <w:ind w:left="4320" w:hanging="180"/>
      </w:pPr>
    </w:lvl>
    <w:lvl w:ilvl="6" w:tplc="6B12EBD8" w:tentative="1">
      <w:start w:val="1"/>
      <w:numFmt w:val="decimal"/>
      <w:lvlText w:val="%7."/>
      <w:lvlJc w:val="left"/>
      <w:pPr>
        <w:ind w:left="5040" w:hanging="360"/>
      </w:pPr>
    </w:lvl>
    <w:lvl w:ilvl="7" w:tplc="59A0AFC8" w:tentative="1">
      <w:start w:val="1"/>
      <w:numFmt w:val="lowerLetter"/>
      <w:lvlText w:val="%8."/>
      <w:lvlJc w:val="left"/>
      <w:pPr>
        <w:ind w:left="5760" w:hanging="360"/>
      </w:pPr>
    </w:lvl>
    <w:lvl w:ilvl="8" w:tplc="167A8C92" w:tentative="1">
      <w:start w:val="1"/>
      <w:numFmt w:val="lowerRoman"/>
      <w:lvlText w:val="%9."/>
      <w:lvlJc w:val="right"/>
      <w:pPr>
        <w:ind w:left="6480" w:hanging="180"/>
      </w:pPr>
    </w:lvl>
  </w:abstractNum>
  <w:abstractNum w:abstractNumId="1" w15:restartNumberingAfterBreak="0">
    <w:nsid w:val="06562FB3"/>
    <w:multiLevelType w:val="hybridMultilevel"/>
    <w:tmpl w:val="09CC1BCA"/>
    <w:lvl w:ilvl="0" w:tplc="CFBCF704">
      <w:start w:val="1"/>
      <w:numFmt w:val="bullet"/>
      <w:lvlText w:val="-"/>
      <w:lvlJc w:val="left"/>
      <w:pPr>
        <w:ind w:left="720" w:hanging="360"/>
      </w:pPr>
      <w:rPr>
        <w:rFonts w:ascii="Calibri" w:eastAsiaTheme="minorHAnsi" w:hAnsi="Calibri" w:cs="Calibri" w:hint="default"/>
      </w:rPr>
    </w:lvl>
    <w:lvl w:ilvl="1" w:tplc="D896B25E" w:tentative="1">
      <w:start w:val="1"/>
      <w:numFmt w:val="bullet"/>
      <w:lvlText w:val="o"/>
      <w:lvlJc w:val="left"/>
      <w:pPr>
        <w:ind w:left="1440" w:hanging="360"/>
      </w:pPr>
      <w:rPr>
        <w:rFonts w:ascii="Courier New" w:hAnsi="Courier New" w:cs="Courier New" w:hint="default"/>
      </w:rPr>
    </w:lvl>
    <w:lvl w:ilvl="2" w:tplc="4E44F2F0" w:tentative="1">
      <w:start w:val="1"/>
      <w:numFmt w:val="bullet"/>
      <w:lvlText w:val=""/>
      <w:lvlJc w:val="left"/>
      <w:pPr>
        <w:ind w:left="2160" w:hanging="360"/>
      </w:pPr>
      <w:rPr>
        <w:rFonts w:ascii="Wingdings" w:hAnsi="Wingdings" w:hint="default"/>
      </w:rPr>
    </w:lvl>
    <w:lvl w:ilvl="3" w:tplc="A3D0F146" w:tentative="1">
      <w:start w:val="1"/>
      <w:numFmt w:val="bullet"/>
      <w:lvlText w:val=""/>
      <w:lvlJc w:val="left"/>
      <w:pPr>
        <w:ind w:left="2880" w:hanging="360"/>
      </w:pPr>
      <w:rPr>
        <w:rFonts w:ascii="Symbol" w:hAnsi="Symbol" w:hint="default"/>
      </w:rPr>
    </w:lvl>
    <w:lvl w:ilvl="4" w:tplc="AB52D640" w:tentative="1">
      <w:start w:val="1"/>
      <w:numFmt w:val="bullet"/>
      <w:lvlText w:val="o"/>
      <w:lvlJc w:val="left"/>
      <w:pPr>
        <w:ind w:left="3600" w:hanging="360"/>
      </w:pPr>
      <w:rPr>
        <w:rFonts w:ascii="Courier New" w:hAnsi="Courier New" w:cs="Courier New" w:hint="default"/>
      </w:rPr>
    </w:lvl>
    <w:lvl w:ilvl="5" w:tplc="E0B07F62" w:tentative="1">
      <w:start w:val="1"/>
      <w:numFmt w:val="bullet"/>
      <w:lvlText w:val=""/>
      <w:lvlJc w:val="left"/>
      <w:pPr>
        <w:ind w:left="4320" w:hanging="360"/>
      </w:pPr>
      <w:rPr>
        <w:rFonts w:ascii="Wingdings" w:hAnsi="Wingdings" w:hint="default"/>
      </w:rPr>
    </w:lvl>
    <w:lvl w:ilvl="6" w:tplc="36E2DE6E" w:tentative="1">
      <w:start w:val="1"/>
      <w:numFmt w:val="bullet"/>
      <w:lvlText w:val=""/>
      <w:lvlJc w:val="left"/>
      <w:pPr>
        <w:ind w:left="5040" w:hanging="360"/>
      </w:pPr>
      <w:rPr>
        <w:rFonts w:ascii="Symbol" w:hAnsi="Symbol" w:hint="default"/>
      </w:rPr>
    </w:lvl>
    <w:lvl w:ilvl="7" w:tplc="DF0A460A" w:tentative="1">
      <w:start w:val="1"/>
      <w:numFmt w:val="bullet"/>
      <w:lvlText w:val="o"/>
      <w:lvlJc w:val="left"/>
      <w:pPr>
        <w:ind w:left="5760" w:hanging="360"/>
      </w:pPr>
      <w:rPr>
        <w:rFonts w:ascii="Courier New" w:hAnsi="Courier New" w:cs="Courier New" w:hint="default"/>
      </w:rPr>
    </w:lvl>
    <w:lvl w:ilvl="8" w:tplc="569E790C" w:tentative="1">
      <w:start w:val="1"/>
      <w:numFmt w:val="bullet"/>
      <w:lvlText w:val=""/>
      <w:lvlJc w:val="left"/>
      <w:pPr>
        <w:ind w:left="6480" w:hanging="360"/>
      </w:pPr>
      <w:rPr>
        <w:rFonts w:ascii="Wingdings" w:hAnsi="Wingdings" w:hint="default"/>
      </w:rPr>
    </w:lvl>
  </w:abstractNum>
  <w:abstractNum w:abstractNumId="2" w15:restartNumberingAfterBreak="0">
    <w:nsid w:val="0685396A"/>
    <w:multiLevelType w:val="hybridMultilevel"/>
    <w:tmpl w:val="B630C754"/>
    <w:lvl w:ilvl="0" w:tplc="6DAA6E84">
      <w:start w:val="1"/>
      <w:numFmt w:val="decimal"/>
      <w:lvlText w:val="%1."/>
      <w:lvlJc w:val="left"/>
      <w:pPr>
        <w:ind w:left="720" w:hanging="360"/>
      </w:pPr>
      <w:rPr>
        <w:rFonts w:hint="default"/>
        <w:u w:val="none"/>
      </w:rPr>
    </w:lvl>
    <w:lvl w:ilvl="1" w:tplc="3D3CA368" w:tentative="1">
      <w:start w:val="1"/>
      <w:numFmt w:val="lowerLetter"/>
      <w:lvlText w:val="%2."/>
      <w:lvlJc w:val="left"/>
      <w:pPr>
        <w:ind w:left="1440" w:hanging="360"/>
      </w:pPr>
    </w:lvl>
    <w:lvl w:ilvl="2" w:tplc="763A0B04" w:tentative="1">
      <w:start w:val="1"/>
      <w:numFmt w:val="lowerRoman"/>
      <w:lvlText w:val="%3."/>
      <w:lvlJc w:val="right"/>
      <w:pPr>
        <w:ind w:left="2160" w:hanging="180"/>
      </w:pPr>
    </w:lvl>
    <w:lvl w:ilvl="3" w:tplc="D410E068" w:tentative="1">
      <w:start w:val="1"/>
      <w:numFmt w:val="decimal"/>
      <w:lvlText w:val="%4."/>
      <w:lvlJc w:val="left"/>
      <w:pPr>
        <w:ind w:left="2880" w:hanging="360"/>
      </w:pPr>
    </w:lvl>
    <w:lvl w:ilvl="4" w:tplc="AF16672E" w:tentative="1">
      <w:start w:val="1"/>
      <w:numFmt w:val="lowerLetter"/>
      <w:lvlText w:val="%5."/>
      <w:lvlJc w:val="left"/>
      <w:pPr>
        <w:ind w:left="3600" w:hanging="360"/>
      </w:pPr>
    </w:lvl>
    <w:lvl w:ilvl="5" w:tplc="AE326A80" w:tentative="1">
      <w:start w:val="1"/>
      <w:numFmt w:val="lowerRoman"/>
      <w:lvlText w:val="%6."/>
      <w:lvlJc w:val="right"/>
      <w:pPr>
        <w:ind w:left="4320" w:hanging="180"/>
      </w:pPr>
    </w:lvl>
    <w:lvl w:ilvl="6" w:tplc="1B0620B6" w:tentative="1">
      <w:start w:val="1"/>
      <w:numFmt w:val="decimal"/>
      <w:lvlText w:val="%7."/>
      <w:lvlJc w:val="left"/>
      <w:pPr>
        <w:ind w:left="5040" w:hanging="360"/>
      </w:pPr>
    </w:lvl>
    <w:lvl w:ilvl="7" w:tplc="37A297B8" w:tentative="1">
      <w:start w:val="1"/>
      <w:numFmt w:val="lowerLetter"/>
      <w:lvlText w:val="%8."/>
      <w:lvlJc w:val="left"/>
      <w:pPr>
        <w:ind w:left="5760" w:hanging="360"/>
      </w:pPr>
    </w:lvl>
    <w:lvl w:ilvl="8" w:tplc="17740F6E" w:tentative="1">
      <w:start w:val="1"/>
      <w:numFmt w:val="lowerRoman"/>
      <w:lvlText w:val="%9."/>
      <w:lvlJc w:val="right"/>
      <w:pPr>
        <w:ind w:left="6480" w:hanging="180"/>
      </w:pPr>
    </w:lvl>
  </w:abstractNum>
  <w:abstractNum w:abstractNumId="3" w15:restartNumberingAfterBreak="0">
    <w:nsid w:val="07404753"/>
    <w:multiLevelType w:val="hybridMultilevel"/>
    <w:tmpl w:val="DD1C1044"/>
    <w:lvl w:ilvl="0" w:tplc="0444DC1A">
      <w:start w:val="1"/>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7404CEF"/>
    <w:multiLevelType w:val="hybridMultilevel"/>
    <w:tmpl w:val="43C2C6AC"/>
    <w:lvl w:ilvl="0" w:tplc="F806C27A">
      <w:start w:val="1"/>
      <w:numFmt w:val="bullet"/>
      <w:lvlText w:val=""/>
      <w:lvlJc w:val="left"/>
      <w:pPr>
        <w:ind w:left="720" w:hanging="360"/>
      </w:pPr>
      <w:rPr>
        <w:rFonts w:ascii="Symbol" w:hAnsi="Symbol" w:hint="default"/>
      </w:rPr>
    </w:lvl>
    <w:lvl w:ilvl="1" w:tplc="6F86CB46" w:tentative="1">
      <w:start w:val="1"/>
      <w:numFmt w:val="bullet"/>
      <w:lvlText w:val="o"/>
      <w:lvlJc w:val="left"/>
      <w:pPr>
        <w:ind w:left="1440" w:hanging="360"/>
      </w:pPr>
      <w:rPr>
        <w:rFonts w:ascii="Courier New" w:hAnsi="Courier New" w:cs="Courier New" w:hint="default"/>
      </w:rPr>
    </w:lvl>
    <w:lvl w:ilvl="2" w:tplc="FBE8AA02" w:tentative="1">
      <w:start w:val="1"/>
      <w:numFmt w:val="bullet"/>
      <w:lvlText w:val=""/>
      <w:lvlJc w:val="left"/>
      <w:pPr>
        <w:ind w:left="2160" w:hanging="360"/>
      </w:pPr>
      <w:rPr>
        <w:rFonts w:ascii="Wingdings" w:hAnsi="Wingdings" w:hint="default"/>
      </w:rPr>
    </w:lvl>
    <w:lvl w:ilvl="3" w:tplc="BD169DD4" w:tentative="1">
      <w:start w:val="1"/>
      <w:numFmt w:val="bullet"/>
      <w:lvlText w:val=""/>
      <w:lvlJc w:val="left"/>
      <w:pPr>
        <w:ind w:left="2880" w:hanging="360"/>
      </w:pPr>
      <w:rPr>
        <w:rFonts w:ascii="Symbol" w:hAnsi="Symbol" w:hint="default"/>
      </w:rPr>
    </w:lvl>
    <w:lvl w:ilvl="4" w:tplc="66C4CD9A" w:tentative="1">
      <w:start w:val="1"/>
      <w:numFmt w:val="bullet"/>
      <w:lvlText w:val="o"/>
      <w:lvlJc w:val="left"/>
      <w:pPr>
        <w:ind w:left="3600" w:hanging="360"/>
      </w:pPr>
      <w:rPr>
        <w:rFonts w:ascii="Courier New" w:hAnsi="Courier New" w:cs="Courier New" w:hint="default"/>
      </w:rPr>
    </w:lvl>
    <w:lvl w:ilvl="5" w:tplc="4AB6A30E" w:tentative="1">
      <w:start w:val="1"/>
      <w:numFmt w:val="bullet"/>
      <w:lvlText w:val=""/>
      <w:lvlJc w:val="left"/>
      <w:pPr>
        <w:ind w:left="4320" w:hanging="360"/>
      </w:pPr>
      <w:rPr>
        <w:rFonts w:ascii="Wingdings" w:hAnsi="Wingdings" w:hint="default"/>
      </w:rPr>
    </w:lvl>
    <w:lvl w:ilvl="6" w:tplc="DED660D4" w:tentative="1">
      <w:start w:val="1"/>
      <w:numFmt w:val="bullet"/>
      <w:lvlText w:val=""/>
      <w:lvlJc w:val="left"/>
      <w:pPr>
        <w:ind w:left="5040" w:hanging="360"/>
      </w:pPr>
      <w:rPr>
        <w:rFonts w:ascii="Symbol" w:hAnsi="Symbol" w:hint="default"/>
      </w:rPr>
    </w:lvl>
    <w:lvl w:ilvl="7" w:tplc="20BAC6C4" w:tentative="1">
      <w:start w:val="1"/>
      <w:numFmt w:val="bullet"/>
      <w:lvlText w:val="o"/>
      <w:lvlJc w:val="left"/>
      <w:pPr>
        <w:ind w:left="5760" w:hanging="360"/>
      </w:pPr>
      <w:rPr>
        <w:rFonts w:ascii="Courier New" w:hAnsi="Courier New" w:cs="Courier New" w:hint="default"/>
      </w:rPr>
    </w:lvl>
    <w:lvl w:ilvl="8" w:tplc="D8747764" w:tentative="1">
      <w:start w:val="1"/>
      <w:numFmt w:val="bullet"/>
      <w:lvlText w:val=""/>
      <w:lvlJc w:val="left"/>
      <w:pPr>
        <w:ind w:left="6480" w:hanging="360"/>
      </w:pPr>
      <w:rPr>
        <w:rFonts w:ascii="Wingdings" w:hAnsi="Wingdings" w:hint="default"/>
      </w:rPr>
    </w:lvl>
  </w:abstractNum>
  <w:abstractNum w:abstractNumId="5" w15:restartNumberingAfterBreak="0">
    <w:nsid w:val="08EA3625"/>
    <w:multiLevelType w:val="hybridMultilevel"/>
    <w:tmpl w:val="4BE63462"/>
    <w:lvl w:ilvl="0" w:tplc="0444DC1A">
      <w:start w:val="1"/>
      <w:numFmt w:val="bullet"/>
      <w:lvlText w:val=""/>
      <w:lvlJc w:val="left"/>
      <w:pPr>
        <w:ind w:left="360" w:hanging="360"/>
      </w:pPr>
      <w:rPr>
        <w:rFonts w:ascii="Symbol" w:eastAsiaTheme="minorHAnsi" w:hAnsi="Symbol"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ADB1CAB"/>
    <w:multiLevelType w:val="hybridMultilevel"/>
    <w:tmpl w:val="2214DBDA"/>
    <w:lvl w:ilvl="0" w:tplc="8D50AB7C">
      <w:numFmt w:val="bullet"/>
      <w:lvlText w:val="-"/>
      <w:lvlJc w:val="left"/>
      <w:pPr>
        <w:ind w:left="1776" w:hanging="360"/>
      </w:pPr>
      <w:rPr>
        <w:rFonts w:ascii="Calibri" w:eastAsiaTheme="minorHAnsi" w:hAnsi="Calibri" w:cs="Calibri" w:hint="default"/>
      </w:rPr>
    </w:lvl>
    <w:lvl w:ilvl="1" w:tplc="44A4B7FC" w:tentative="1">
      <w:start w:val="1"/>
      <w:numFmt w:val="bullet"/>
      <w:lvlText w:val="o"/>
      <w:lvlJc w:val="left"/>
      <w:pPr>
        <w:ind w:left="2496" w:hanging="360"/>
      </w:pPr>
      <w:rPr>
        <w:rFonts w:ascii="Courier New" w:hAnsi="Courier New" w:cs="Courier New" w:hint="default"/>
      </w:rPr>
    </w:lvl>
    <w:lvl w:ilvl="2" w:tplc="EF30CA9E" w:tentative="1">
      <w:start w:val="1"/>
      <w:numFmt w:val="bullet"/>
      <w:lvlText w:val=""/>
      <w:lvlJc w:val="left"/>
      <w:pPr>
        <w:ind w:left="3216" w:hanging="360"/>
      </w:pPr>
      <w:rPr>
        <w:rFonts w:ascii="Wingdings" w:hAnsi="Wingdings" w:hint="default"/>
      </w:rPr>
    </w:lvl>
    <w:lvl w:ilvl="3" w:tplc="AFC23EAE" w:tentative="1">
      <w:start w:val="1"/>
      <w:numFmt w:val="bullet"/>
      <w:lvlText w:val=""/>
      <w:lvlJc w:val="left"/>
      <w:pPr>
        <w:ind w:left="3936" w:hanging="360"/>
      </w:pPr>
      <w:rPr>
        <w:rFonts w:ascii="Symbol" w:hAnsi="Symbol" w:hint="default"/>
      </w:rPr>
    </w:lvl>
    <w:lvl w:ilvl="4" w:tplc="255241A0" w:tentative="1">
      <w:start w:val="1"/>
      <w:numFmt w:val="bullet"/>
      <w:lvlText w:val="o"/>
      <w:lvlJc w:val="left"/>
      <w:pPr>
        <w:ind w:left="4656" w:hanging="360"/>
      </w:pPr>
      <w:rPr>
        <w:rFonts w:ascii="Courier New" w:hAnsi="Courier New" w:cs="Courier New" w:hint="default"/>
      </w:rPr>
    </w:lvl>
    <w:lvl w:ilvl="5" w:tplc="1EDE97A6" w:tentative="1">
      <w:start w:val="1"/>
      <w:numFmt w:val="bullet"/>
      <w:lvlText w:val=""/>
      <w:lvlJc w:val="left"/>
      <w:pPr>
        <w:ind w:left="5376" w:hanging="360"/>
      </w:pPr>
      <w:rPr>
        <w:rFonts w:ascii="Wingdings" w:hAnsi="Wingdings" w:hint="default"/>
      </w:rPr>
    </w:lvl>
    <w:lvl w:ilvl="6" w:tplc="4F8401BC" w:tentative="1">
      <w:start w:val="1"/>
      <w:numFmt w:val="bullet"/>
      <w:lvlText w:val=""/>
      <w:lvlJc w:val="left"/>
      <w:pPr>
        <w:ind w:left="6096" w:hanging="360"/>
      </w:pPr>
      <w:rPr>
        <w:rFonts w:ascii="Symbol" w:hAnsi="Symbol" w:hint="default"/>
      </w:rPr>
    </w:lvl>
    <w:lvl w:ilvl="7" w:tplc="F5BAA95A" w:tentative="1">
      <w:start w:val="1"/>
      <w:numFmt w:val="bullet"/>
      <w:lvlText w:val="o"/>
      <w:lvlJc w:val="left"/>
      <w:pPr>
        <w:ind w:left="6816" w:hanging="360"/>
      </w:pPr>
      <w:rPr>
        <w:rFonts w:ascii="Courier New" w:hAnsi="Courier New" w:cs="Courier New" w:hint="default"/>
      </w:rPr>
    </w:lvl>
    <w:lvl w:ilvl="8" w:tplc="50B4614C" w:tentative="1">
      <w:start w:val="1"/>
      <w:numFmt w:val="bullet"/>
      <w:lvlText w:val=""/>
      <w:lvlJc w:val="left"/>
      <w:pPr>
        <w:ind w:left="7536" w:hanging="360"/>
      </w:pPr>
      <w:rPr>
        <w:rFonts w:ascii="Wingdings" w:hAnsi="Wingdings" w:hint="default"/>
      </w:rPr>
    </w:lvl>
  </w:abstractNum>
  <w:abstractNum w:abstractNumId="7" w15:restartNumberingAfterBreak="0">
    <w:nsid w:val="13D224D8"/>
    <w:multiLevelType w:val="hybridMultilevel"/>
    <w:tmpl w:val="7562ABC6"/>
    <w:lvl w:ilvl="0" w:tplc="35E0436A">
      <w:start w:val="1"/>
      <w:numFmt w:val="bullet"/>
      <w:lvlText w:val=""/>
      <w:lvlJc w:val="left"/>
      <w:pPr>
        <w:ind w:left="720" w:hanging="360"/>
      </w:pPr>
      <w:rPr>
        <w:rFonts w:ascii="Symbol" w:hAnsi="Symbol" w:hint="default"/>
      </w:rPr>
    </w:lvl>
    <w:lvl w:ilvl="1" w:tplc="C39A8F7E" w:tentative="1">
      <w:start w:val="1"/>
      <w:numFmt w:val="bullet"/>
      <w:lvlText w:val="o"/>
      <w:lvlJc w:val="left"/>
      <w:pPr>
        <w:ind w:left="1440" w:hanging="360"/>
      </w:pPr>
      <w:rPr>
        <w:rFonts w:ascii="Courier New" w:hAnsi="Courier New" w:cs="Courier New" w:hint="default"/>
      </w:rPr>
    </w:lvl>
    <w:lvl w:ilvl="2" w:tplc="40C88BDC" w:tentative="1">
      <w:start w:val="1"/>
      <w:numFmt w:val="bullet"/>
      <w:lvlText w:val=""/>
      <w:lvlJc w:val="left"/>
      <w:pPr>
        <w:ind w:left="2160" w:hanging="360"/>
      </w:pPr>
      <w:rPr>
        <w:rFonts w:ascii="Wingdings" w:hAnsi="Wingdings" w:hint="default"/>
      </w:rPr>
    </w:lvl>
    <w:lvl w:ilvl="3" w:tplc="00AE7176" w:tentative="1">
      <w:start w:val="1"/>
      <w:numFmt w:val="bullet"/>
      <w:lvlText w:val=""/>
      <w:lvlJc w:val="left"/>
      <w:pPr>
        <w:ind w:left="2880" w:hanging="360"/>
      </w:pPr>
      <w:rPr>
        <w:rFonts w:ascii="Symbol" w:hAnsi="Symbol" w:hint="default"/>
      </w:rPr>
    </w:lvl>
    <w:lvl w:ilvl="4" w:tplc="3ED27710" w:tentative="1">
      <w:start w:val="1"/>
      <w:numFmt w:val="bullet"/>
      <w:lvlText w:val="o"/>
      <w:lvlJc w:val="left"/>
      <w:pPr>
        <w:ind w:left="3600" w:hanging="360"/>
      </w:pPr>
      <w:rPr>
        <w:rFonts w:ascii="Courier New" w:hAnsi="Courier New" w:cs="Courier New" w:hint="default"/>
      </w:rPr>
    </w:lvl>
    <w:lvl w:ilvl="5" w:tplc="015C8D8A" w:tentative="1">
      <w:start w:val="1"/>
      <w:numFmt w:val="bullet"/>
      <w:lvlText w:val=""/>
      <w:lvlJc w:val="left"/>
      <w:pPr>
        <w:ind w:left="4320" w:hanging="360"/>
      </w:pPr>
      <w:rPr>
        <w:rFonts w:ascii="Wingdings" w:hAnsi="Wingdings" w:hint="default"/>
      </w:rPr>
    </w:lvl>
    <w:lvl w:ilvl="6" w:tplc="6466F8EC" w:tentative="1">
      <w:start w:val="1"/>
      <w:numFmt w:val="bullet"/>
      <w:lvlText w:val=""/>
      <w:lvlJc w:val="left"/>
      <w:pPr>
        <w:ind w:left="5040" w:hanging="360"/>
      </w:pPr>
      <w:rPr>
        <w:rFonts w:ascii="Symbol" w:hAnsi="Symbol" w:hint="default"/>
      </w:rPr>
    </w:lvl>
    <w:lvl w:ilvl="7" w:tplc="092E63C6" w:tentative="1">
      <w:start w:val="1"/>
      <w:numFmt w:val="bullet"/>
      <w:lvlText w:val="o"/>
      <w:lvlJc w:val="left"/>
      <w:pPr>
        <w:ind w:left="5760" w:hanging="360"/>
      </w:pPr>
      <w:rPr>
        <w:rFonts w:ascii="Courier New" w:hAnsi="Courier New" w:cs="Courier New" w:hint="default"/>
      </w:rPr>
    </w:lvl>
    <w:lvl w:ilvl="8" w:tplc="2278A8F0" w:tentative="1">
      <w:start w:val="1"/>
      <w:numFmt w:val="bullet"/>
      <w:lvlText w:val=""/>
      <w:lvlJc w:val="left"/>
      <w:pPr>
        <w:ind w:left="6480" w:hanging="360"/>
      </w:pPr>
      <w:rPr>
        <w:rFonts w:ascii="Wingdings" w:hAnsi="Wingdings" w:hint="default"/>
      </w:rPr>
    </w:lvl>
  </w:abstractNum>
  <w:abstractNum w:abstractNumId="8" w15:restartNumberingAfterBreak="0">
    <w:nsid w:val="16B2548A"/>
    <w:multiLevelType w:val="hybridMultilevel"/>
    <w:tmpl w:val="FD10EDA8"/>
    <w:lvl w:ilvl="0" w:tplc="A8A073B8">
      <w:numFmt w:val="bullet"/>
      <w:lvlText w:val="-"/>
      <w:lvlJc w:val="left"/>
      <w:pPr>
        <w:ind w:left="1428" w:hanging="360"/>
      </w:pPr>
      <w:rPr>
        <w:rFonts w:ascii="Calibri" w:eastAsiaTheme="minorHAnsi" w:hAnsi="Calibri" w:cs="Calibri" w:hint="default"/>
      </w:rPr>
    </w:lvl>
    <w:lvl w:ilvl="1" w:tplc="FB92B83E" w:tentative="1">
      <w:start w:val="1"/>
      <w:numFmt w:val="bullet"/>
      <w:lvlText w:val="o"/>
      <w:lvlJc w:val="left"/>
      <w:pPr>
        <w:ind w:left="2148" w:hanging="360"/>
      </w:pPr>
      <w:rPr>
        <w:rFonts w:ascii="Courier New" w:hAnsi="Courier New" w:cs="Courier New" w:hint="default"/>
      </w:rPr>
    </w:lvl>
    <w:lvl w:ilvl="2" w:tplc="ADBED7A8" w:tentative="1">
      <w:start w:val="1"/>
      <w:numFmt w:val="bullet"/>
      <w:lvlText w:val=""/>
      <w:lvlJc w:val="left"/>
      <w:pPr>
        <w:ind w:left="2868" w:hanging="360"/>
      </w:pPr>
      <w:rPr>
        <w:rFonts w:ascii="Wingdings" w:hAnsi="Wingdings" w:hint="default"/>
      </w:rPr>
    </w:lvl>
    <w:lvl w:ilvl="3" w:tplc="D2E093D2" w:tentative="1">
      <w:start w:val="1"/>
      <w:numFmt w:val="bullet"/>
      <w:lvlText w:val=""/>
      <w:lvlJc w:val="left"/>
      <w:pPr>
        <w:ind w:left="3588" w:hanging="360"/>
      </w:pPr>
      <w:rPr>
        <w:rFonts w:ascii="Symbol" w:hAnsi="Symbol" w:hint="default"/>
      </w:rPr>
    </w:lvl>
    <w:lvl w:ilvl="4" w:tplc="8D0C6E7E" w:tentative="1">
      <w:start w:val="1"/>
      <w:numFmt w:val="bullet"/>
      <w:lvlText w:val="o"/>
      <w:lvlJc w:val="left"/>
      <w:pPr>
        <w:ind w:left="4308" w:hanging="360"/>
      </w:pPr>
      <w:rPr>
        <w:rFonts w:ascii="Courier New" w:hAnsi="Courier New" w:cs="Courier New" w:hint="default"/>
      </w:rPr>
    </w:lvl>
    <w:lvl w:ilvl="5" w:tplc="5A40B48A" w:tentative="1">
      <w:start w:val="1"/>
      <w:numFmt w:val="bullet"/>
      <w:lvlText w:val=""/>
      <w:lvlJc w:val="left"/>
      <w:pPr>
        <w:ind w:left="5028" w:hanging="360"/>
      </w:pPr>
      <w:rPr>
        <w:rFonts w:ascii="Wingdings" w:hAnsi="Wingdings" w:hint="default"/>
      </w:rPr>
    </w:lvl>
    <w:lvl w:ilvl="6" w:tplc="7ECA6C66" w:tentative="1">
      <w:start w:val="1"/>
      <w:numFmt w:val="bullet"/>
      <w:lvlText w:val=""/>
      <w:lvlJc w:val="left"/>
      <w:pPr>
        <w:ind w:left="5748" w:hanging="360"/>
      </w:pPr>
      <w:rPr>
        <w:rFonts w:ascii="Symbol" w:hAnsi="Symbol" w:hint="default"/>
      </w:rPr>
    </w:lvl>
    <w:lvl w:ilvl="7" w:tplc="26562572" w:tentative="1">
      <w:start w:val="1"/>
      <w:numFmt w:val="bullet"/>
      <w:lvlText w:val="o"/>
      <w:lvlJc w:val="left"/>
      <w:pPr>
        <w:ind w:left="6468" w:hanging="360"/>
      </w:pPr>
      <w:rPr>
        <w:rFonts w:ascii="Courier New" w:hAnsi="Courier New" w:cs="Courier New" w:hint="default"/>
      </w:rPr>
    </w:lvl>
    <w:lvl w:ilvl="8" w:tplc="DC0C4BCC" w:tentative="1">
      <w:start w:val="1"/>
      <w:numFmt w:val="bullet"/>
      <w:lvlText w:val=""/>
      <w:lvlJc w:val="left"/>
      <w:pPr>
        <w:ind w:left="7188" w:hanging="360"/>
      </w:pPr>
      <w:rPr>
        <w:rFonts w:ascii="Wingdings" w:hAnsi="Wingdings" w:hint="default"/>
      </w:rPr>
    </w:lvl>
  </w:abstractNum>
  <w:abstractNum w:abstractNumId="9" w15:restartNumberingAfterBreak="0">
    <w:nsid w:val="1D587FBF"/>
    <w:multiLevelType w:val="hybridMultilevel"/>
    <w:tmpl w:val="25B87B58"/>
    <w:lvl w:ilvl="0" w:tplc="6610F408">
      <w:start w:val="1"/>
      <w:numFmt w:val="bullet"/>
      <w:lvlText w:val=""/>
      <w:lvlJc w:val="left"/>
      <w:pPr>
        <w:ind w:left="720" w:hanging="360"/>
      </w:pPr>
      <w:rPr>
        <w:rFonts w:ascii="Symbol" w:hAnsi="Symbol" w:hint="default"/>
      </w:rPr>
    </w:lvl>
    <w:lvl w:ilvl="1" w:tplc="5B72AD6C" w:tentative="1">
      <w:start w:val="1"/>
      <w:numFmt w:val="bullet"/>
      <w:lvlText w:val="o"/>
      <w:lvlJc w:val="left"/>
      <w:pPr>
        <w:ind w:left="1440" w:hanging="360"/>
      </w:pPr>
      <w:rPr>
        <w:rFonts w:ascii="Courier New" w:hAnsi="Courier New" w:cs="Courier New" w:hint="default"/>
      </w:rPr>
    </w:lvl>
    <w:lvl w:ilvl="2" w:tplc="9502E8EE" w:tentative="1">
      <w:start w:val="1"/>
      <w:numFmt w:val="bullet"/>
      <w:lvlText w:val=""/>
      <w:lvlJc w:val="left"/>
      <w:pPr>
        <w:ind w:left="2160" w:hanging="360"/>
      </w:pPr>
      <w:rPr>
        <w:rFonts w:ascii="Wingdings" w:hAnsi="Wingdings" w:hint="default"/>
      </w:rPr>
    </w:lvl>
    <w:lvl w:ilvl="3" w:tplc="749CF246" w:tentative="1">
      <w:start w:val="1"/>
      <w:numFmt w:val="bullet"/>
      <w:lvlText w:val=""/>
      <w:lvlJc w:val="left"/>
      <w:pPr>
        <w:ind w:left="2880" w:hanging="360"/>
      </w:pPr>
      <w:rPr>
        <w:rFonts w:ascii="Symbol" w:hAnsi="Symbol" w:hint="default"/>
      </w:rPr>
    </w:lvl>
    <w:lvl w:ilvl="4" w:tplc="0900B2AE" w:tentative="1">
      <w:start w:val="1"/>
      <w:numFmt w:val="bullet"/>
      <w:lvlText w:val="o"/>
      <w:lvlJc w:val="left"/>
      <w:pPr>
        <w:ind w:left="3600" w:hanging="360"/>
      </w:pPr>
      <w:rPr>
        <w:rFonts w:ascii="Courier New" w:hAnsi="Courier New" w:cs="Courier New" w:hint="default"/>
      </w:rPr>
    </w:lvl>
    <w:lvl w:ilvl="5" w:tplc="4F1C339A" w:tentative="1">
      <w:start w:val="1"/>
      <w:numFmt w:val="bullet"/>
      <w:lvlText w:val=""/>
      <w:lvlJc w:val="left"/>
      <w:pPr>
        <w:ind w:left="4320" w:hanging="360"/>
      </w:pPr>
      <w:rPr>
        <w:rFonts w:ascii="Wingdings" w:hAnsi="Wingdings" w:hint="default"/>
      </w:rPr>
    </w:lvl>
    <w:lvl w:ilvl="6" w:tplc="0A3E620C" w:tentative="1">
      <w:start w:val="1"/>
      <w:numFmt w:val="bullet"/>
      <w:lvlText w:val=""/>
      <w:lvlJc w:val="left"/>
      <w:pPr>
        <w:ind w:left="5040" w:hanging="360"/>
      </w:pPr>
      <w:rPr>
        <w:rFonts w:ascii="Symbol" w:hAnsi="Symbol" w:hint="default"/>
      </w:rPr>
    </w:lvl>
    <w:lvl w:ilvl="7" w:tplc="ECF62960" w:tentative="1">
      <w:start w:val="1"/>
      <w:numFmt w:val="bullet"/>
      <w:lvlText w:val="o"/>
      <w:lvlJc w:val="left"/>
      <w:pPr>
        <w:ind w:left="5760" w:hanging="360"/>
      </w:pPr>
      <w:rPr>
        <w:rFonts w:ascii="Courier New" w:hAnsi="Courier New" w:cs="Courier New" w:hint="default"/>
      </w:rPr>
    </w:lvl>
    <w:lvl w:ilvl="8" w:tplc="A8E633BC" w:tentative="1">
      <w:start w:val="1"/>
      <w:numFmt w:val="bullet"/>
      <w:lvlText w:val=""/>
      <w:lvlJc w:val="left"/>
      <w:pPr>
        <w:ind w:left="6480" w:hanging="360"/>
      </w:pPr>
      <w:rPr>
        <w:rFonts w:ascii="Wingdings" w:hAnsi="Wingdings" w:hint="default"/>
      </w:rPr>
    </w:lvl>
  </w:abstractNum>
  <w:abstractNum w:abstractNumId="10" w15:restartNumberingAfterBreak="0">
    <w:nsid w:val="1FD447BE"/>
    <w:multiLevelType w:val="hybridMultilevel"/>
    <w:tmpl w:val="29F61A6A"/>
    <w:lvl w:ilvl="0" w:tplc="DF265B28">
      <w:start w:val="1"/>
      <w:numFmt w:val="bullet"/>
      <w:lvlText w:val=""/>
      <w:lvlJc w:val="left"/>
      <w:pPr>
        <w:ind w:left="720" w:hanging="360"/>
      </w:pPr>
      <w:rPr>
        <w:rFonts w:ascii="Symbol" w:hAnsi="Symbol" w:hint="default"/>
      </w:rPr>
    </w:lvl>
    <w:lvl w:ilvl="1" w:tplc="80AA574E" w:tentative="1">
      <w:start w:val="1"/>
      <w:numFmt w:val="bullet"/>
      <w:lvlText w:val="o"/>
      <w:lvlJc w:val="left"/>
      <w:pPr>
        <w:ind w:left="1440" w:hanging="360"/>
      </w:pPr>
      <w:rPr>
        <w:rFonts w:ascii="Courier New" w:hAnsi="Courier New" w:cs="Courier New" w:hint="default"/>
      </w:rPr>
    </w:lvl>
    <w:lvl w:ilvl="2" w:tplc="BAFA836E" w:tentative="1">
      <w:start w:val="1"/>
      <w:numFmt w:val="bullet"/>
      <w:lvlText w:val=""/>
      <w:lvlJc w:val="left"/>
      <w:pPr>
        <w:ind w:left="2160" w:hanging="360"/>
      </w:pPr>
      <w:rPr>
        <w:rFonts w:ascii="Wingdings" w:hAnsi="Wingdings" w:hint="default"/>
      </w:rPr>
    </w:lvl>
    <w:lvl w:ilvl="3" w:tplc="B1DE0B0C" w:tentative="1">
      <w:start w:val="1"/>
      <w:numFmt w:val="bullet"/>
      <w:lvlText w:val=""/>
      <w:lvlJc w:val="left"/>
      <w:pPr>
        <w:ind w:left="2880" w:hanging="360"/>
      </w:pPr>
      <w:rPr>
        <w:rFonts w:ascii="Symbol" w:hAnsi="Symbol" w:hint="default"/>
      </w:rPr>
    </w:lvl>
    <w:lvl w:ilvl="4" w:tplc="44561ACE" w:tentative="1">
      <w:start w:val="1"/>
      <w:numFmt w:val="bullet"/>
      <w:lvlText w:val="o"/>
      <w:lvlJc w:val="left"/>
      <w:pPr>
        <w:ind w:left="3600" w:hanging="360"/>
      </w:pPr>
      <w:rPr>
        <w:rFonts w:ascii="Courier New" w:hAnsi="Courier New" w:cs="Courier New" w:hint="default"/>
      </w:rPr>
    </w:lvl>
    <w:lvl w:ilvl="5" w:tplc="DB5882A4" w:tentative="1">
      <w:start w:val="1"/>
      <w:numFmt w:val="bullet"/>
      <w:lvlText w:val=""/>
      <w:lvlJc w:val="left"/>
      <w:pPr>
        <w:ind w:left="4320" w:hanging="360"/>
      </w:pPr>
      <w:rPr>
        <w:rFonts w:ascii="Wingdings" w:hAnsi="Wingdings" w:hint="default"/>
      </w:rPr>
    </w:lvl>
    <w:lvl w:ilvl="6" w:tplc="65781E56" w:tentative="1">
      <w:start w:val="1"/>
      <w:numFmt w:val="bullet"/>
      <w:lvlText w:val=""/>
      <w:lvlJc w:val="left"/>
      <w:pPr>
        <w:ind w:left="5040" w:hanging="360"/>
      </w:pPr>
      <w:rPr>
        <w:rFonts w:ascii="Symbol" w:hAnsi="Symbol" w:hint="default"/>
      </w:rPr>
    </w:lvl>
    <w:lvl w:ilvl="7" w:tplc="4B1E5694" w:tentative="1">
      <w:start w:val="1"/>
      <w:numFmt w:val="bullet"/>
      <w:lvlText w:val="o"/>
      <w:lvlJc w:val="left"/>
      <w:pPr>
        <w:ind w:left="5760" w:hanging="360"/>
      </w:pPr>
      <w:rPr>
        <w:rFonts w:ascii="Courier New" w:hAnsi="Courier New" w:cs="Courier New" w:hint="default"/>
      </w:rPr>
    </w:lvl>
    <w:lvl w:ilvl="8" w:tplc="D8D86430" w:tentative="1">
      <w:start w:val="1"/>
      <w:numFmt w:val="bullet"/>
      <w:lvlText w:val=""/>
      <w:lvlJc w:val="left"/>
      <w:pPr>
        <w:ind w:left="6480" w:hanging="360"/>
      </w:pPr>
      <w:rPr>
        <w:rFonts w:ascii="Wingdings" w:hAnsi="Wingdings" w:hint="default"/>
      </w:rPr>
    </w:lvl>
  </w:abstractNum>
  <w:abstractNum w:abstractNumId="11" w15:restartNumberingAfterBreak="0">
    <w:nsid w:val="26F95B24"/>
    <w:multiLevelType w:val="hybridMultilevel"/>
    <w:tmpl w:val="1E2835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834286"/>
    <w:multiLevelType w:val="hybridMultilevel"/>
    <w:tmpl w:val="9EBAD14A"/>
    <w:lvl w:ilvl="0" w:tplc="E2D83792">
      <w:start w:val="1"/>
      <w:numFmt w:val="bullet"/>
      <w:lvlText w:val=""/>
      <w:lvlJc w:val="left"/>
      <w:pPr>
        <w:ind w:left="720" w:hanging="360"/>
      </w:pPr>
      <w:rPr>
        <w:rFonts w:ascii="Symbol" w:hAnsi="Symbol" w:hint="default"/>
      </w:rPr>
    </w:lvl>
    <w:lvl w:ilvl="1" w:tplc="563A440A" w:tentative="1">
      <w:start w:val="1"/>
      <w:numFmt w:val="lowerLetter"/>
      <w:lvlText w:val="%2."/>
      <w:lvlJc w:val="left"/>
      <w:pPr>
        <w:ind w:left="1440" w:hanging="360"/>
      </w:pPr>
    </w:lvl>
    <w:lvl w:ilvl="2" w:tplc="86107F14" w:tentative="1">
      <w:start w:val="1"/>
      <w:numFmt w:val="lowerRoman"/>
      <w:lvlText w:val="%3."/>
      <w:lvlJc w:val="right"/>
      <w:pPr>
        <w:ind w:left="2160" w:hanging="180"/>
      </w:pPr>
    </w:lvl>
    <w:lvl w:ilvl="3" w:tplc="B5062A68" w:tentative="1">
      <w:start w:val="1"/>
      <w:numFmt w:val="decimal"/>
      <w:lvlText w:val="%4."/>
      <w:lvlJc w:val="left"/>
      <w:pPr>
        <w:ind w:left="2880" w:hanging="360"/>
      </w:pPr>
    </w:lvl>
    <w:lvl w:ilvl="4" w:tplc="39DE8D8A" w:tentative="1">
      <w:start w:val="1"/>
      <w:numFmt w:val="lowerLetter"/>
      <w:lvlText w:val="%5."/>
      <w:lvlJc w:val="left"/>
      <w:pPr>
        <w:ind w:left="3600" w:hanging="360"/>
      </w:pPr>
    </w:lvl>
    <w:lvl w:ilvl="5" w:tplc="623AC34C" w:tentative="1">
      <w:start w:val="1"/>
      <w:numFmt w:val="lowerRoman"/>
      <w:lvlText w:val="%6."/>
      <w:lvlJc w:val="right"/>
      <w:pPr>
        <w:ind w:left="4320" w:hanging="180"/>
      </w:pPr>
    </w:lvl>
    <w:lvl w:ilvl="6" w:tplc="D916CF30" w:tentative="1">
      <w:start w:val="1"/>
      <w:numFmt w:val="decimal"/>
      <w:lvlText w:val="%7."/>
      <w:lvlJc w:val="left"/>
      <w:pPr>
        <w:ind w:left="5040" w:hanging="360"/>
      </w:pPr>
    </w:lvl>
    <w:lvl w:ilvl="7" w:tplc="DCCE4D6E" w:tentative="1">
      <w:start w:val="1"/>
      <w:numFmt w:val="lowerLetter"/>
      <w:lvlText w:val="%8."/>
      <w:lvlJc w:val="left"/>
      <w:pPr>
        <w:ind w:left="5760" w:hanging="360"/>
      </w:pPr>
    </w:lvl>
    <w:lvl w:ilvl="8" w:tplc="F7C266C4" w:tentative="1">
      <w:start w:val="1"/>
      <w:numFmt w:val="lowerRoman"/>
      <w:lvlText w:val="%9."/>
      <w:lvlJc w:val="right"/>
      <w:pPr>
        <w:ind w:left="6480" w:hanging="180"/>
      </w:pPr>
    </w:lvl>
  </w:abstractNum>
  <w:abstractNum w:abstractNumId="13" w15:restartNumberingAfterBreak="0">
    <w:nsid w:val="298D53F7"/>
    <w:multiLevelType w:val="hybridMultilevel"/>
    <w:tmpl w:val="5EBA63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B602ABC"/>
    <w:multiLevelType w:val="hybridMultilevel"/>
    <w:tmpl w:val="F8C8AF32"/>
    <w:lvl w:ilvl="0" w:tplc="7306155E">
      <w:start w:val="1"/>
      <w:numFmt w:val="bullet"/>
      <w:lvlText w:val=""/>
      <w:lvlJc w:val="left"/>
      <w:pPr>
        <w:ind w:left="720" w:hanging="360"/>
      </w:pPr>
      <w:rPr>
        <w:rFonts w:ascii="Symbol" w:hAnsi="Symbol" w:hint="default"/>
      </w:rPr>
    </w:lvl>
    <w:lvl w:ilvl="1" w:tplc="2078E34E" w:tentative="1">
      <w:start w:val="1"/>
      <w:numFmt w:val="bullet"/>
      <w:lvlText w:val="o"/>
      <w:lvlJc w:val="left"/>
      <w:pPr>
        <w:ind w:left="1440" w:hanging="360"/>
      </w:pPr>
      <w:rPr>
        <w:rFonts w:ascii="Courier New" w:hAnsi="Courier New" w:cs="Courier New" w:hint="default"/>
      </w:rPr>
    </w:lvl>
    <w:lvl w:ilvl="2" w:tplc="EAB02B18" w:tentative="1">
      <w:start w:val="1"/>
      <w:numFmt w:val="bullet"/>
      <w:lvlText w:val=""/>
      <w:lvlJc w:val="left"/>
      <w:pPr>
        <w:ind w:left="2160" w:hanging="360"/>
      </w:pPr>
      <w:rPr>
        <w:rFonts w:ascii="Wingdings" w:hAnsi="Wingdings" w:hint="default"/>
      </w:rPr>
    </w:lvl>
    <w:lvl w:ilvl="3" w:tplc="85940E88" w:tentative="1">
      <w:start w:val="1"/>
      <w:numFmt w:val="bullet"/>
      <w:lvlText w:val=""/>
      <w:lvlJc w:val="left"/>
      <w:pPr>
        <w:ind w:left="2880" w:hanging="360"/>
      </w:pPr>
      <w:rPr>
        <w:rFonts w:ascii="Symbol" w:hAnsi="Symbol" w:hint="default"/>
      </w:rPr>
    </w:lvl>
    <w:lvl w:ilvl="4" w:tplc="EE40B8F6" w:tentative="1">
      <w:start w:val="1"/>
      <w:numFmt w:val="bullet"/>
      <w:lvlText w:val="o"/>
      <w:lvlJc w:val="left"/>
      <w:pPr>
        <w:ind w:left="3600" w:hanging="360"/>
      </w:pPr>
      <w:rPr>
        <w:rFonts w:ascii="Courier New" w:hAnsi="Courier New" w:cs="Courier New" w:hint="default"/>
      </w:rPr>
    </w:lvl>
    <w:lvl w:ilvl="5" w:tplc="56682C4E" w:tentative="1">
      <w:start w:val="1"/>
      <w:numFmt w:val="bullet"/>
      <w:lvlText w:val=""/>
      <w:lvlJc w:val="left"/>
      <w:pPr>
        <w:ind w:left="4320" w:hanging="360"/>
      </w:pPr>
      <w:rPr>
        <w:rFonts w:ascii="Wingdings" w:hAnsi="Wingdings" w:hint="default"/>
      </w:rPr>
    </w:lvl>
    <w:lvl w:ilvl="6" w:tplc="289AF294" w:tentative="1">
      <w:start w:val="1"/>
      <w:numFmt w:val="bullet"/>
      <w:lvlText w:val=""/>
      <w:lvlJc w:val="left"/>
      <w:pPr>
        <w:ind w:left="5040" w:hanging="360"/>
      </w:pPr>
      <w:rPr>
        <w:rFonts w:ascii="Symbol" w:hAnsi="Symbol" w:hint="default"/>
      </w:rPr>
    </w:lvl>
    <w:lvl w:ilvl="7" w:tplc="980EC298" w:tentative="1">
      <w:start w:val="1"/>
      <w:numFmt w:val="bullet"/>
      <w:lvlText w:val="o"/>
      <w:lvlJc w:val="left"/>
      <w:pPr>
        <w:ind w:left="5760" w:hanging="360"/>
      </w:pPr>
      <w:rPr>
        <w:rFonts w:ascii="Courier New" w:hAnsi="Courier New" w:cs="Courier New" w:hint="default"/>
      </w:rPr>
    </w:lvl>
    <w:lvl w:ilvl="8" w:tplc="D54EBCD2" w:tentative="1">
      <w:start w:val="1"/>
      <w:numFmt w:val="bullet"/>
      <w:lvlText w:val=""/>
      <w:lvlJc w:val="left"/>
      <w:pPr>
        <w:ind w:left="6480" w:hanging="360"/>
      </w:pPr>
      <w:rPr>
        <w:rFonts w:ascii="Wingdings" w:hAnsi="Wingdings" w:hint="default"/>
      </w:rPr>
    </w:lvl>
  </w:abstractNum>
  <w:abstractNum w:abstractNumId="15" w15:restartNumberingAfterBreak="0">
    <w:nsid w:val="2BE81DC5"/>
    <w:multiLevelType w:val="hybridMultilevel"/>
    <w:tmpl w:val="37788836"/>
    <w:lvl w:ilvl="0" w:tplc="0C880E76">
      <w:start w:val="1"/>
      <w:numFmt w:val="bullet"/>
      <w:lvlText w:val="-"/>
      <w:lvlJc w:val="left"/>
      <w:pPr>
        <w:tabs>
          <w:tab w:val="num" w:pos="1428"/>
        </w:tabs>
        <w:ind w:left="1428" w:hanging="360"/>
      </w:pPr>
      <w:rPr>
        <w:rFonts w:ascii="Times New Roman" w:eastAsia="Times New Roman" w:hAnsi="Times New Roman" w:cs="Times New Roman"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D525849"/>
    <w:multiLevelType w:val="hybridMultilevel"/>
    <w:tmpl w:val="0ADCE436"/>
    <w:lvl w:ilvl="0" w:tplc="A970C01C">
      <w:start w:val="1"/>
      <w:numFmt w:val="decimal"/>
      <w:lvlText w:val="%1."/>
      <w:lvlJc w:val="left"/>
      <w:pPr>
        <w:ind w:left="720" w:hanging="360"/>
      </w:pPr>
      <w:rPr>
        <w:rFonts w:hint="default"/>
        <w:u w:val="none"/>
      </w:rPr>
    </w:lvl>
    <w:lvl w:ilvl="1" w:tplc="AB0454F8" w:tentative="1">
      <w:start w:val="1"/>
      <w:numFmt w:val="lowerLetter"/>
      <w:lvlText w:val="%2."/>
      <w:lvlJc w:val="left"/>
      <w:pPr>
        <w:ind w:left="1440" w:hanging="360"/>
      </w:pPr>
    </w:lvl>
    <w:lvl w:ilvl="2" w:tplc="3C981A00" w:tentative="1">
      <w:start w:val="1"/>
      <w:numFmt w:val="lowerRoman"/>
      <w:lvlText w:val="%3."/>
      <w:lvlJc w:val="right"/>
      <w:pPr>
        <w:ind w:left="2160" w:hanging="180"/>
      </w:pPr>
    </w:lvl>
    <w:lvl w:ilvl="3" w:tplc="BE08BCF0" w:tentative="1">
      <w:start w:val="1"/>
      <w:numFmt w:val="decimal"/>
      <w:lvlText w:val="%4."/>
      <w:lvlJc w:val="left"/>
      <w:pPr>
        <w:ind w:left="2880" w:hanging="360"/>
      </w:pPr>
    </w:lvl>
    <w:lvl w:ilvl="4" w:tplc="BBB6D01E" w:tentative="1">
      <w:start w:val="1"/>
      <w:numFmt w:val="lowerLetter"/>
      <w:lvlText w:val="%5."/>
      <w:lvlJc w:val="left"/>
      <w:pPr>
        <w:ind w:left="3600" w:hanging="360"/>
      </w:pPr>
    </w:lvl>
    <w:lvl w:ilvl="5" w:tplc="BC5A6DEA" w:tentative="1">
      <w:start w:val="1"/>
      <w:numFmt w:val="lowerRoman"/>
      <w:lvlText w:val="%6."/>
      <w:lvlJc w:val="right"/>
      <w:pPr>
        <w:ind w:left="4320" w:hanging="180"/>
      </w:pPr>
    </w:lvl>
    <w:lvl w:ilvl="6" w:tplc="033A23E0" w:tentative="1">
      <w:start w:val="1"/>
      <w:numFmt w:val="decimal"/>
      <w:lvlText w:val="%7."/>
      <w:lvlJc w:val="left"/>
      <w:pPr>
        <w:ind w:left="5040" w:hanging="360"/>
      </w:pPr>
    </w:lvl>
    <w:lvl w:ilvl="7" w:tplc="A7F4D3A8" w:tentative="1">
      <w:start w:val="1"/>
      <w:numFmt w:val="lowerLetter"/>
      <w:lvlText w:val="%8."/>
      <w:lvlJc w:val="left"/>
      <w:pPr>
        <w:ind w:left="5760" w:hanging="360"/>
      </w:pPr>
    </w:lvl>
    <w:lvl w:ilvl="8" w:tplc="5874F13A" w:tentative="1">
      <w:start w:val="1"/>
      <w:numFmt w:val="lowerRoman"/>
      <w:lvlText w:val="%9."/>
      <w:lvlJc w:val="right"/>
      <w:pPr>
        <w:ind w:left="6480" w:hanging="180"/>
      </w:pPr>
    </w:lvl>
  </w:abstractNum>
  <w:abstractNum w:abstractNumId="17" w15:restartNumberingAfterBreak="0">
    <w:nsid w:val="34E02F97"/>
    <w:multiLevelType w:val="hybridMultilevel"/>
    <w:tmpl w:val="F9E2F5C8"/>
    <w:lvl w:ilvl="0" w:tplc="9984EE28">
      <w:start w:val="1"/>
      <w:numFmt w:val="decimal"/>
      <w:lvlText w:val="%1."/>
      <w:lvlJc w:val="left"/>
      <w:pPr>
        <w:ind w:left="360" w:hanging="360"/>
      </w:pPr>
      <w:rPr>
        <w:rFonts w:hint="default"/>
      </w:rPr>
    </w:lvl>
    <w:lvl w:ilvl="1" w:tplc="FB22D17E" w:tentative="1">
      <w:start w:val="1"/>
      <w:numFmt w:val="lowerLetter"/>
      <w:lvlText w:val="%2."/>
      <w:lvlJc w:val="left"/>
      <w:pPr>
        <w:ind w:left="1080" w:hanging="360"/>
      </w:pPr>
    </w:lvl>
    <w:lvl w:ilvl="2" w:tplc="69E6FD88" w:tentative="1">
      <w:start w:val="1"/>
      <w:numFmt w:val="lowerRoman"/>
      <w:lvlText w:val="%3."/>
      <w:lvlJc w:val="right"/>
      <w:pPr>
        <w:ind w:left="1800" w:hanging="180"/>
      </w:pPr>
    </w:lvl>
    <w:lvl w:ilvl="3" w:tplc="D1460C98" w:tentative="1">
      <w:start w:val="1"/>
      <w:numFmt w:val="decimal"/>
      <w:lvlText w:val="%4."/>
      <w:lvlJc w:val="left"/>
      <w:pPr>
        <w:ind w:left="2520" w:hanging="360"/>
      </w:pPr>
    </w:lvl>
    <w:lvl w:ilvl="4" w:tplc="99F6DD82" w:tentative="1">
      <w:start w:val="1"/>
      <w:numFmt w:val="lowerLetter"/>
      <w:lvlText w:val="%5."/>
      <w:lvlJc w:val="left"/>
      <w:pPr>
        <w:ind w:left="3240" w:hanging="360"/>
      </w:pPr>
    </w:lvl>
    <w:lvl w:ilvl="5" w:tplc="79A08296" w:tentative="1">
      <w:start w:val="1"/>
      <w:numFmt w:val="lowerRoman"/>
      <w:lvlText w:val="%6."/>
      <w:lvlJc w:val="right"/>
      <w:pPr>
        <w:ind w:left="3960" w:hanging="180"/>
      </w:pPr>
    </w:lvl>
    <w:lvl w:ilvl="6" w:tplc="38D6FC90" w:tentative="1">
      <w:start w:val="1"/>
      <w:numFmt w:val="decimal"/>
      <w:lvlText w:val="%7."/>
      <w:lvlJc w:val="left"/>
      <w:pPr>
        <w:ind w:left="4680" w:hanging="360"/>
      </w:pPr>
    </w:lvl>
    <w:lvl w:ilvl="7" w:tplc="BAD4D92E" w:tentative="1">
      <w:start w:val="1"/>
      <w:numFmt w:val="lowerLetter"/>
      <w:lvlText w:val="%8."/>
      <w:lvlJc w:val="left"/>
      <w:pPr>
        <w:ind w:left="5400" w:hanging="360"/>
      </w:pPr>
    </w:lvl>
    <w:lvl w:ilvl="8" w:tplc="410CEBCA" w:tentative="1">
      <w:start w:val="1"/>
      <w:numFmt w:val="lowerRoman"/>
      <w:lvlText w:val="%9."/>
      <w:lvlJc w:val="right"/>
      <w:pPr>
        <w:ind w:left="6120" w:hanging="180"/>
      </w:pPr>
    </w:lvl>
  </w:abstractNum>
  <w:abstractNum w:abstractNumId="18" w15:restartNumberingAfterBreak="0">
    <w:nsid w:val="39E132B9"/>
    <w:multiLevelType w:val="hybridMultilevel"/>
    <w:tmpl w:val="79042A92"/>
    <w:lvl w:ilvl="0" w:tplc="FDC0620A">
      <w:start w:val="1"/>
      <w:numFmt w:val="decimal"/>
      <w:lvlText w:val="%1."/>
      <w:lvlJc w:val="left"/>
      <w:pPr>
        <w:ind w:left="360" w:hanging="360"/>
      </w:pPr>
      <w:rPr>
        <w:rFonts w:hint="default"/>
      </w:rPr>
    </w:lvl>
    <w:lvl w:ilvl="1" w:tplc="8B1E8E64" w:tentative="1">
      <w:start w:val="1"/>
      <w:numFmt w:val="lowerLetter"/>
      <w:lvlText w:val="%2."/>
      <w:lvlJc w:val="left"/>
      <w:pPr>
        <w:ind w:left="1080" w:hanging="360"/>
      </w:pPr>
    </w:lvl>
    <w:lvl w:ilvl="2" w:tplc="18247414" w:tentative="1">
      <w:start w:val="1"/>
      <w:numFmt w:val="lowerRoman"/>
      <w:lvlText w:val="%3."/>
      <w:lvlJc w:val="right"/>
      <w:pPr>
        <w:ind w:left="1800" w:hanging="180"/>
      </w:pPr>
    </w:lvl>
    <w:lvl w:ilvl="3" w:tplc="A9580654" w:tentative="1">
      <w:start w:val="1"/>
      <w:numFmt w:val="decimal"/>
      <w:lvlText w:val="%4."/>
      <w:lvlJc w:val="left"/>
      <w:pPr>
        <w:ind w:left="2520" w:hanging="360"/>
      </w:pPr>
    </w:lvl>
    <w:lvl w:ilvl="4" w:tplc="222EBBA4" w:tentative="1">
      <w:start w:val="1"/>
      <w:numFmt w:val="lowerLetter"/>
      <w:lvlText w:val="%5."/>
      <w:lvlJc w:val="left"/>
      <w:pPr>
        <w:ind w:left="3240" w:hanging="360"/>
      </w:pPr>
    </w:lvl>
    <w:lvl w:ilvl="5" w:tplc="31D40008" w:tentative="1">
      <w:start w:val="1"/>
      <w:numFmt w:val="lowerRoman"/>
      <w:lvlText w:val="%6."/>
      <w:lvlJc w:val="right"/>
      <w:pPr>
        <w:ind w:left="3960" w:hanging="180"/>
      </w:pPr>
    </w:lvl>
    <w:lvl w:ilvl="6" w:tplc="A04AB39E" w:tentative="1">
      <w:start w:val="1"/>
      <w:numFmt w:val="decimal"/>
      <w:lvlText w:val="%7."/>
      <w:lvlJc w:val="left"/>
      <w:pPr>
        <w:ind w:left="4680" w:hanging="360"/>
      </w:pPr>
    </w:lvl>
    <w:lvl w:ilvl="7" w:tplc="37AE6762" w:tentative="1">
      <w:start w:val="1"/>
      <w:numFmt w:val="lowerLetter"/>
      <w:lvlText w:val="%8."/>
      <w:lvlJc w:val="left"/>
      <w:pPr>
        <w:ind w:left="5400" w:hanging="360"/>
      </w:pPr>
    </w:lvl>
    <w:lvl w:ilvl="8" w:tplc="7476644A" w:tentative="1">
      <w:start w:val="1"/>
      <w:numFmt w:val="lowerRoman"/>
      <w:lvlText w:val="%9."/>
      <w:lvlJc w:val="right"/>
      <w:pPr>
        <w:ind w:left="6120" w:hanging="180"/>
      </w:pPr>
    </w:lvl>
  </w:abstractNum>
  <w:abstractNum w:abstractNumId="19" w15:restartNumberingAfterBreak="0">
    <w:nsid w:val="3D826E91"/>
    <w:multiLevelType w:val="hybridMultilevel"/>
    <w:tmpl w:val="78A85362"/>
    <w:lvl w:ilvl="0" w:tplc="C86A24A6">
      <w:start w:val="1"/>
      <w:numFmt w:val="bullet"/>
      <w:lvlText w:val="-"/>
      <w:lvlJc w:val="left"/>
      <w:pPr>
        <w:ind w:left="720" w:hanging="360"/>
      </w:pPr>
      <w:rPr>
        <w:rFonts w:ascii="Calibri" w:eastAsiaTheme="minorHAnsi" w:hAnsi="Calibri" w:cs="Calibri" w:hint="default"/>
      </w:rPr>
    </w:lvl>
    <w:lvl w:ilvl="1" w:tplc="5ADE6868" w:tentative="1">
      <w:start w:val="1"/>
      <w:numFmt w:val="bullet"/>
      <w:lvlText w:val="o"/>
      <w:lvlJc w:val="left"/>
      <w:pPr>
        <w:ind w:left="1440" w:hanging="360"/>
      </w:pPr>
      <w:rPr>
        <w:rFonts w:ascii="Courier New" w:hAnsi="Courier New" w:cs="Courier New" w:hint="default"/>
      </w:rPr>
    </w:lvl>
    <w:lvl w:ilvl="2" w:tplc="C76C06E2" w:tentative="1">
      <w:start w:val="1"/>
      <w:numFmt w:val="bullet"/>
      <w:lvlText w:val=""/>
      <w:lvlJc w:val="left"/>
      <w:pPr>
        <w:ind w:left="2160" w:hanging="360"/>
      </w:pPr>
      <w:rPr>
        <w:rFonts w:ascii="Wingdings" w:hAnsi="Wingdings" w:hint="default"/>
      </w:rPr>
    </w:lvl>
    <w:lvl w:ilvl="3" w:tplc="7DA471F0" w:tentative="1">
      <w:start w:val="1"/>
      <w:numFmt w:val="bullet"/>
      <w:lvlText w:val=""/>
      <w:lvlJc w:val="left"/>
      <w:pPr>
        <w:ind w:left="2880" w:hanging="360"/>
      </w:pPr>
      <w:rPr>
        <w:rFonts w:ascii="Symbol" w:hAnsi="Symbol" w:hint="default"/>
      </w:rPr>
    </w:lvl>
    <w:lvl w:ilvl="4" w:tplc="8C2C0AE2" w:tentative="1">
      <w:start w:val="1"/>
      <w:numFmt w:val="bullet"/>
      <w:lvlText w:val="o"/>
      <w:lvlJc w:val="left"/>
      <w:pPr>
        <w:ind w:left="3600" w:hanging="360"/>
      </w:pPr>
      <w:rPr>
        <w:rFonts w:ascii="Courier New" w:hAnsi="Courier New" w:cs="Courier New" w:hint="default"/>
      </w:rPr>
    </w:lvl>
    <w:lvl w:ilvl="5" w:tplc="CB8EBD38" w:tentative="1">
      <w:start w:val="1"/>
      <w:numFmt w:val="bullet"/>
      <w:lvlText w:val=""/>
      <w:lvlJc w:val="left"/>
      <w:pPr>
        <w:ind w:left="4320" w:hanging="360"/>
      </w:pPr>
      <w:rPr>
        <w:rFonts w:ascii="Wingdings" w:hAnsi="Wingdings" w:hint="default"/>
      </w:rPr>
    </w:lvl>
    <w:lvl w:ilvl="6" w:tplc="A92EFC6A" w:tentative="1">
      <w:start w:val="1"/>
      <w:numFmt w:val="bullet"/>
      <w:lvlText w:val=""/>
      <w:lvlJc w:val="left"/>
      <w:pPr>
        <w:ind w:left="5040" w:hanging="360"/>
      </w:pPr>
      <w:rPr>
        <w:rFonts w:ascii="Symbol" w:hAnsi="Symbol" w:hint="default"/>
      </w:rPr>
    </w:lvl>
    <w:lvl w:ilvl="7" w:tplc="0FEC2766" w:tentative="1">
      <w:start w:val="1"/>
      <w:numFmt w:val="bullet"/>
      <w:lvlText w:val="o"/>
      <w:lvlJc w:val="left"/>
      <w:pPr>
        <w:ind w:left="5760" w:hanging="360"/>
      </w:pPr>
      <w:rPr>
        <w:rFonts w:ascii="Courier New" w:hAnsi="Courier New" w:cs="Courier New" w:hint="default"/>
      </w:rPr>
    </w:lvl>
    <w:lvl w:ilvl="8" w:tplc="EC0C05F8" w:tentative="1">
      <w:start w:val="1"/>
      <w:numFmt w:val="bullet"/>
      <w:lvlText w:val=""/>
      <w:lvlJc w:val="left"/>
      <w:pPr>
        <w:ind w:left="6480" w:hanging="360"/>
      </w:pPr>
      <w:rPr>
        <w:rFonts w:ascii="Wingdings" w:hAnsi="Wingdings" w:hint="default"/>
      </w:rPr>
    </w:lvl>
  </w:abstractNum>
  <w:abstractNum w:abstractNumId="20" w15:restartNumberingAfterBreak="0">
    <w:nsid w:val="3D84437E"/>
    <w:multiLevelType w:val="hybridMultilevel"/>
    <w:tmpl w:val="91B07A5C"/>
    <w:lvl w:ilvl="0" w:tplc="7FECF58E">
      <w:start w:val="1"/>
      <w:numFmt w:val="bullet"/>
      <w:lvlText w:val=""/>
      <w:lvlJc w:val="left"/>
      <w:pPr>
        <w:ind w:left="720" w:hanging="360"/>
      </w:pPr>
      <w:rPr>
        <w:rFonts w:ascii="Symbol" w:hAnsi="Symbol" w:hint="default"/>
      </w:rPr>
    </w:lvl>
    <w:lvl w:ilvl="1" w:tplc="DFC2C94A" w:tentative="1">
      <w:start w:val="1"/>
      <w:numFmt w:val="bullet"/>
      <w:lvlText w:val="o"/>
      <w:lvlJc w:val="left"/>
      <w:pPr>
        <w:ind w:left="1440" w:hanging="360"/>
      </w:pPr>
      <w:rPr>
        <w:rFonts w:ascii="Courier New" w:hAnsi="Courier New" w:cs="Courier New" w:hint="default"/>
      </w:rPr>
    </w:lvl>
    <w:lvl w:ilvl="2" w:tplc="BED0C1C0" w:tentative="1">
      <w:start w:val="1"/>
      <w:numFmt w:val="bullet"/>
      <w:lvlText w:val=""/>
      <w:lvlJc w:val="left"/>
      <w:pPr>
        <w:ind w:left="2160" w:hanging="360"/>
      </w:pPr>
      <w:rPr>
        <w:rFonts w:ascii="Wingdings" w:hAnsi="Wingdings" w:hint="default"/>
      </w:rPr>
    </w:lvl>
    <w:lvl w:ilvl="3" w:tplc="63620B70" w:tentative="1">
      <w:start w:val="1"/>
      <w:numFmt w:val="bullet"/>
      <w:lvlText w:val=""/>
      <w:lvlJc w:val="left"/>
      <w:pPr>
        <w:ind w:left="2880" w:hanging="360"/>
      </w:pPr>
      <w:rPr>
        <w:rFonts w:ascii="Symbol" w:hAnsi="Symbol" w:hint="default"/>
      </w:rPr>
    </w:lvl>
    <w:lvl w:ilvl="4" w:tplc="3C66A552" w:tentative="1">
      <w:start w:val="1"/>
      <w:numFmt w:val="bullet"/>
      <w:lvlText w:val="o"/>
      <w:lvlJc w:val="left"/>
      <w:pPr>
        <w:ind w:left="3600" w:hanging="360"/>
      </w:pPr>
      <w:rPr>
        <w:rFonts w:ascii="Courier New" w:hAnsi="Courier New" w:cs="Courier New" w:hint="default"/>
      </w:rPr>
    </w:lvl>
    <w:lvl w:ilvl="5" w:tplc="E0BE5C96" w:tentative="1">
      <w:start w:val="1"/>
      <w:numFmt w:val="bullet"/>
      <w:lvlText w:val=""/>
      <w:lvlJc w:val="left"/>
      <w:pPr>
        <w:ind w:left="4320" w:hanging="360"/>
      </w:pPr>
      <w:rPr>
        <w:rFonts w:ascii="Wingdings" w:hAnsi="Wingdings" w:hint="default"/>
      </w:rPr>
    </w:lvl>
    <w:lvl w:ilvl="6" w:tplc="466E5DAC" w:tentative="1">
      <w:start w:val="1"/>
      <w:numFmt w:val="bullet"/>
      <w:lvlText w:val=""/>
      <w:lvlJc w:val="left"/>
      <w:pPr>
        <w:ind w:left="5040" w:hanging="360"/>
      </w:pPr>
      <w:rPr>
        <w:rFonts w:ascii="Symbol" w:hAnsi="Symbol" w:hint="default"/>
      </w:rPr>
    </w:lvl>
    <w:lvl w:ilvl="7" w:tplc="13FC1C1E" w:tentative="1">
      <w:start w:val="1"/>
      <w:numFmt w:val="bullet"/>
      <w:lvlText w:val="o"/>
      <w:lvlJc w:val="left"/>
      <w:pPr>
        <w:ind w:left="5760" w:hanging="360"/>
      </w:pPr>
      <w:rPr>
        <w:rFonts w:ascii="Courier New" w:hAnsi="Courier New" w:cs="Courier New" w:hint="default"/>
      </w:rPr>
    </w:lvl>
    <w:lvl w:ilvl="8" w:tplc="ED6E128C" w:tentative="1">
      <w:start w:val="1"/>
      <w:numFmt w:val="bullet"/>
      <w:lvlText w:val=""/>
      <w:lvlJc w:val="left"/>
      <w:pPr>
        <w:ind w:left="6480" w:hanging="360"/>
      </w:pPr>
      <w:rPr>
        <w:rFonts w:ascii="Wingdings" w:hAnsi="Wingdings" w:hint="default"/>
      </w:rPr>
    </w:lvl>
  </w:abstractNum>
  <w:abstractNum w:abstractNumId="21" w15:restartNumberingAfterBreak="0">
    <w:nsid w:val="43171E13"/>
    <w:multiLevelType w:val="hybridMultilevel"/>
    <w:tmpl w:val="D0D64878"/>
    <w:lvl w:ilvl="0" w:tplc="A3E89A18">
      <w:start w:val="1"/>
      <w:numFmt w:val="bullet"/>
      <w:lvlText w:val=""/>
      <w:lvlJc w:val="left"/>
      <w:pPr>
        <w:ind w:left="1440" w:hanging="360"/>
      </w:pPr>
      <w:rPr>
        <w:rFonts w:ascii="Symbol" w:hAnsi="Symbol" w:hint="default"/>
      </w:rPr>
    </w:lvl>
    <w:lvl w:ilvl="1" w:tplc="31A4E7F6" w:tentative="1">
      <w:start w:val="1"/>
      <w:numFmt w:val="bullet"/>
      <w:lvlText w:val="o"/>
      <w:lvlJc w:val="left"/>
      <w:pPr>
        <w:ind w:left="2160" w:hanging="360"/>
      </w:pPr>
      <w:rPr>
        <w:rFonts w:ascii="Courier New" w:hAnsi="Courier New" w:cs="Courier New" w:hint="default"/>
      </w:rPr>
    </w:lvl>
    <w:lvl w:ilvl="2" w:tplc="89646926" w:tentative="1">
      <w:start w:val="1"/>
      <w:numFmt w:val="bullet"/>
      <w:lvlText w:val=""/>
      <w:lvlJc w:val="left"/>
      <w:pPr>
        <w:ind w:left="2880" w:hanging="360"/>
      </w:pPr>
      <w:rPr>
        <w:rFonts w:ascii="Wingdings" w:hAnsi="Wingdings" w:hint="default"/>
      </w:rPr>
    </w:lvl>
    <w:lvl w:ilvl="3" w:tplc="6F2C5F90" w:tentative="1">
      <w:start w:val="1"/>
      <w:numFmt w:val="bullet"/>
      <w:lvlText w:val=""/>
      <w:lvlJc w:val="left"/>
      <w:pPr>
        <w:ind w:left="3600" w:hanging="360"/>
      </w:pPr>
      <w:rPr>
        <w:rFonts w:ascii="Symbol" w:hAnsi="Symbol" w:hint="default"/>
      </w:rPr>
    </w:lvl>
    <w:lvl w:ilvl="4" w:tplc="AE52212A" w:tentative="1">
      <w:start w:val="1"/>
      <w:numFmt w:val="bullet"/>
      <w:lvlText w:val="o"/>
      <w:lvlJc w:val="left"/>
      <w:pPr>
        <w:ind w:left="4320" w:hanging="360"/>
      </w:pPr>
      <w:rPr>
        <w:rFonts w:ascii="Courier New" w:hAnsi="Courier New" w:cs="Courier New" w:hint="default"/>
      </w:rPr>
    </w:lvl>
    <w:lvl w:ilvl="5" w:tplc="97948434" w:tentative="1">
      <w:start w:val="1"/>
      <w:numFmt w:val="bullet"/>
      <w:lvlText w:val=""/>
      <w:lvlJc w:val="left"/>
      <w:pPr>
        <w:ind w:left="5040" w:hanging="360"/>
      </w:pPr>
      <w:rPr>
        <w:rFonts w:ascii="Wingdings" w:hAnsi="Wingdings" w:hint="default"/>
      </w:rPr>
    </w:lvl>
    <w:lvl w:ilvl="6" w:tplc="2806CB20" w:tentative="1">
      <w:start w:val="1"/>
      <w:numFmt w:val="bullet"/>
      <w:lvlText w:val=""/>
      <w:lvlJc w:val="left"/>
      <w:pPr>
        <w:ind w:left="5760" w:hanging="360"/>
      </w:pPr>
      <w:rPr>
        <w:rFonts w:ascii="Symbol" w:hAnsi="Symbol" w:hint="default"/>
      </w:rPr>
    </w:lvl>
    <w:lvl w:ilvl="7" w:tplc="2D185032" w:tentative="1">
      <w:start w:val="1"/>
      <w:numFmt w:val="bullet"/>
      <w:lvlText w:val="o"/>
      <w:lvlJc w:val="left"/>
      <w:pPr>
        <w:ind w:left="6480" w:hanging="360"/>
      </w:pPr>
      <w:rPr>
        <w:rFonts w:ascii="Courier New" w:hAnsi="Courier New" w:cs="Courier New" w:hint="default"/>
      </w:rPr>
    </w:lvl>
    <w:lvl w:ilvl="8" w:tplc="14B4A240" w:tentative="1">
      <w:start w:val="1"/>
      <w:numFmt w:val="bullet"/>
      <w:lvlText w:val=""/>
      <w:lvlJc w:val="left"/>
      <w:pPr>
        <w:ind w:left="7200" w:hanging="360"/>
      </w:pPr>
      <w:rPr>
        <w:rFonts w:ascii="Wingdings" w:hAnsi="Wingdings" w:hint="default"/>
      </w:rPr>
    </w:lvl>
  </w:abstractNum>
  <w:abstractNum w:abstractNumId="22" w15:restartNumberingAfterBreak="0">
    <w:nsid w:val="433453D5"/>
    <w:multiLevelType w:val="hybridMultilevel"/>
    <w:tmpl w:val="0ADCE436"/>
    <w:lvl w:ilvl="0" w:tplc="AD94A0BE">
      <w:start w:val="1"/>
      <w:numFmt w:val="decimal"/>
      <w:lvlText w:val="%1."/>
      <w:lvlJc w:val="left"/>
      <w:pPr>
        <w:ind w:left="720" w:hanging="360"/>
      </w:pPr>
      <w:rPr>
        <w:rFonts w:hint="default"/>
        <w:u w:val="none"/>
      </w:rPr>
    </w:lvl>
    <w:lvl w:ilvl="1" w:tplc="2714A444" w:tentative="1">
      <w:start w:val="1"/>
      <w:numFmt w:val="lowerLetter"/>
      <w:lvlText w:val="%2."/>
      <w:lvlJc w:val="left"/>
      <w:pPr>
        <w:ind w:left="1440" w:hanging="360"/>
      </w:pPr>
    </w:lvl>
    <w:lvl w:ilvl="2" w:tplc="60D8B340" w:tentative="1">
      <w:start w:val="1"/>
      <w:numFmt w:val="lowerRoman"/>
      <w:lvlText w:val="%3."/>
      <w:lvlJc w:val="right"/>
      <w:pPr>
        <w:ind w:left="2160" w:hanging="180"/>
      </w:pPr>
    </w:lvl>
    <w:lvl w:ilvl="3" w:tplc="328EDE04" w:tentative="1">
      <w:start w:val="1"/>
      <w:numFmt w:val="decimal"/>
      <w:lvlText w:val="%4."/>
      <w:lvlJc w:val="left"/>
      <w:pPr>
        <w:ind w:left="2880" w:hanging="360"/>
      </w:pPr>
    </w:lvl>
    <w:lvl w:ilvl="4" w:tplc="DC48543E" w:tentative="1">
      <w:start w:val="1"/>
      <w:numFmt w:val="lowerLetter"/>
      <w:lvlText w:val="%5."/>
      <w:lvlJc w:val="left"/>
      <w:pPr>
        <w:ind w:left="3600" w:hanging="360"/>
      </w:pPr>
    </w:lvl>
    <w:lvl w:ilvl="5" w:tplc="4A8E761E" w:tentative="1">
      <w:start w:val="1"/>
      <w:numFmt w:val="lowerRoman"/>
      <w:lvlText w:val="%6."/>
      <w:lvlJc w:val="right"/>
      <w:pPr>
        <w:ind w:left="4320" w:hanging="180"/>
      </w:pPr>
    </w:lvl>
    <w:lvl w:ilvl="6" w:tplc="B7605430" w:tentative="1">
      <w:start w:val="1"/>
      <w:numFmt w:val="decimal"/>
      <w:lvlText w:val="%7."/>
      <w:lvlJc w:val="left"/>
      <w:pPr>
        <w:ind w:left="5040" w:hanging="360"/>
      </w:pPr>
    </w:lvl>
    <w:lvl w:ilvl="7" w:tplc="0CD83FD2" w:tentative="1">
      <w:start w:val="1"/>
      <w:numFmt w:val="lowerLetter"/>
      <w:lvlText w:val="%8."/>
      <w:lvlJc w:val="left"/>
      <w:pPr>
        <w:ind w:left="5760" w:hanging="360"/>
      </w:pPr>
    </w:lvl>
    <w:lvl w:ilvl="8" w:tplc="EA88E526" w:tentative="1">
      <w:start w:val="1"/>
      <w:numFmt w:val="lowerRoman"/>
      <w:lvlText w:val="%9."/>
      <w:lvlJc w:val="right"/>
      <w:pPr>
        <w:ind w:left="6480" w:hanging="180"/>
      </w:pPr>
    </w:lvl>
  </w:abstractNum>
  <w:abstractNum w:abstractNumId="23" w15:restartNumberingAfterBreak="0">
    <w:nsid w:val="43920B2F"/>
    <w:multiLevelType w:val="hybridMultilevel"/>
    <w:tmpl w:val="53566606"/>
    <w:lvl w:ilvl="0" w:tplc="19BC9438">
      <w:start w:val="1"/>
      <w:numFmt w:val="bullet"/>
      <w:lvlText w:val="-"/>
      <w:lvlJc w:val="left"/>
      <w:pPr>
        <w:ind w:left="720" w:hanging="360"/>
      </w:pPr>
      <w:rPr>
        <w:rFonts w:ascii="Calibri" w:eastAsiaTheme="minorHAnsi" w:hAnsi="Calibri" w:cs="Calibri" w:hint="default"/>
      </w:rPr>
    </w:lvl>
    <w:lvl w:ilvl="1" w:tplc="C38AFFA8">
      <w:start w:val="1"/>
      <w:numFmt w:val="bullet"/>
      <w:lvlText w:val="o"/>
      <w:lvlJc w:val="left"/>
      <w:pPr>
        <w:ind w:left="1440" w:hanging="360"/>
      </w:pPr>
      <w:rPr>
        <w:rFonts w:ascii="Courier New" w:hAnsi="Courier New" w:cs="Courier New" w:hint="default"/>
      </w:rPr>
    </w:lvl>
    <w:lvl w:ilvl="2" w:tplc="58287966" w:tentative="1">
      <w:start w:val="1"/>
      <w:numFmt w:val="bullet"/>
      <w:lvlText w:val=""/>
      <w:lvlJc w:val="left"/>
      <w:pPr>
        <w:ind w:left="2160" w:hanging="360"/>
      </w:pPr>
      <w:rPr>
        <w:rFonts w:ascii="Wingdings" w:hAnsi="Wingdings" w:hint="default"/>
      </w:rPr>
    </w:lvl>
    <w:lvl w:ilvl="3" w:tplc="B080D14A" w:tentative="1">
      <w:start w:val="1"/>
      <w:numFmt w:val="bullet"/>
      <w:lvlText w:val=""/>
      <w:lvlJc w:val="left"/>
      <w:pPr>
        <w:ind w:left="2880" w:hanging="360"/>
      </w:pPr>
      <w:rPr>
        <w:rFonts w:ascii="Symbol" w:hAnsi="Symbol" w:hint="default"/>
      </w:rPr>
    </w:lvl>
    <w:lvl w:ilvl="4" w:tplc="7AD001DA" w:tentative="1">
      <w:start w:val="1"/>
      <w:numFmt w:val="bullet"/>
      <w:lvlText w:val="o"/>
      <w:lvlJc w:val="left"/>
      <w:pPr>
        <w:ind w:left="3600" w:hanging="360"/>
      </w:pPr>
      <w:rPr>
        <w:rFonts w:ascii="Courier New" w:hAnsi="Courier New" w:cs="Courier New" w:hint="default"/>
      </w:rPr>
    </w:lvl>
    <w:lvl w:ilvl="5" w:tplc="84DC5CA8" w:tentative="1">
      <w:start w:val="1"/>
      <w:numFmt w:val="bullet"/>
      <w:lvlText w:val=""/>
      <w:lvlJc w:val="left"/>
      <w:pPr>
        <w:ind w:left="4320" w:hanging="360"/>
      </w:pPr>
      <w:rPr>
        <w:rFonts w:ascii="Wingdings" w:hAnsi="Wingdings" w:hint="default"/>
      </w:rPr>
    </w:lvl>
    <w:lvl w:ilvl="6" w:tplc="2D6E19C2" w:tentative="1">
      <w:start w:val="1"/>
      <w:numFmt w:val="bullet"/>
      <w:lvlText w:val=""/>
      <w:lvlJc w:val="left"/>
      <w:pPr>
        <w:ind w:left="5040" w:hanging="360"/>
      </w:pPr>
      <w:rPr>
        <w:rFonts w:ascii="Symbol" w:hAnsi="Symbol" w:hint="default"/>
      </w:rPr>
    </w:lvl>
    <w:lvl w:ilvl="7" w:tplc="7232655E" w:tentative="1">
      <w:start w:val="1"/>
      <w:numFmt w:val="bullet"/>
      <w:lvlText w:val="o"/>
      <w:lvlJc w:val="left"/>
      <w:pPr>
        <w:ind w:left="5760" w:hanging="360"/>
      </w:pPr>
      <w:rPr>
        <w:rFonts w:ascii="Courier New" w:hAnsi="Courier New" w:cs="Courier New" w:hint="default"/>
      </w:rPr>
    </w:lvl>
    <w:lvl w:ilvl="8" w:tplc="2C2E3566" w:tentative="1">
      <w:start w:val="1"/>
      <w:numFmt w:val="bullet"/>
      <w:lvlText w:val=""/>
      <w:lvlJc w:val="left"/>
      <w:pPr>
        <w:ind w:left="6480" w:hanging="360"/>
      </w:pPr>
      <w:rPr>
        <w:rFonts w:ascii="Wingdings" w:hAnsi="Wingdings" w:hint="default"/>
      </w:rPr>
    </w:lvl>
  </w:abstractNum>
  <w:abstractNum w:abstractNumId="24" w15:restartNumberingAfterBreak="0">
    <w:nsid w:val="4447112D"/>
    <w:multiLevelType w:val="hybridMultilevel"/>
    <w:tmpl w:val="E0687BD8"/>
    <w:lvl w:ilvl="0" w:tplc="81262444">
      <w:numFmt w:val="bullet"/>
      <w:lvlText w:val="-"/>
      <w:lvlJc w:val="left"/>
      <w:pPr>
        <w:ind w:left="720" w:hanging="360"/>
      </w:pPr>
      <w:rPr>
        <w:rFonts w:ascii="Calibri" w:eastAsiaTheme="minorHAnsi" w:hAnsi="Calibri" w:cs="Calibri" w:hint="default"/>
      </w:rPr>
    </w:lvl>
    <w:lvl w:ilvl="1" w:tplc="A92A4BB4">
      <w:start w:val="1"/>
      <w:numFmt w:val="bullet"/>
      <w:lvlText w:val="o"/>
      <w:lvlJc w:val="left"/>
      <w:pPr>
        <w:ind w:left="1440" w:hanging="360"/>
      </w:pPr>
      <w:rPr>
        <w:rFonts w:ascii="Courier New" w:hAnsi="Courier New" w:cs="Courier New" w:hint="default"/>
      </w:rPr>
    </w:lvl>
    <w:lvl w:ilvl="2" w:tplc="C6DA1D14" w:tentative="1">
      <w:start w:val="1"/>
      <w:numFmt w:val="bullet"/>
      <w:lvlText w:val=""/>
      <w:lvlJc w:val="left"/>
      <w:pPr>
        <w:ind w:left="2160" w:hanging="360"/>
      </w:pPr>
      <w:rPr>
        <w:rFonts w:ascii="Wingdings" w:hAnsi="Wingdings" w:hint="default"/>
      </w:rPr>
    </w:lvl>
    <w:lvl w:ilvl="3" w:tplc="E34452AC" w:tentative="1">
      <w:start w:val="1"/>
      <w:numFmt w:val="bullet"/>
      <w:lvlText w:val=""/>
      <w:lvlJc w:val="left"/>
      <w:pPr>
        <w:ind w:left="2880" w:hanging="360"/>
      </w:pPr>
      <w:rPr>
        <w:rFonts w:ascii="Symbol" w:hAnsi="Symbol" w:hint="default"/>
      </w:rPr>
    </w:lvl>
    <w:lvl w:ilvl="4" w:tplc="EBA2318C" w:tentative="1">
      <w:start w:val="1"/>
      <w:numFmt w:val="bullet"/>
      <w:lvlText w:val="o"/>
      <w:lvlJc w:val="left"/>
      <w:pPr>
        <w:ind w:left="3600" w:hanging="360"/>
      </w:pPr>
      <w:rPr>
        <w:rFonts w:ascii="Courier New" w:hAnsi="Courier New" w:cs="Courier New" w:hint="default"/>
      </w:rPr>
    </w:lvl>
    <w:lvl w:ilvl="5" w:tplc="4C06DCEC" w:tentative="1">
      <w:start w:val="1"/>
      <w:numFmt w:val="bullet"/>
      <w:lvlText w:val=""/>
      <w:lvlJc w:val="left"/>
      <w:pPr>
        <w:ind w:left="4320" w:hanging="360"/>
      </w:pPr>
      <w:rPr>
        <w:rFonts w:ascii="Wingdings" w:hAnsi="Wingdings" w:hint="default"/>
      </w:rPr>
    </w:lvl>
    <w:lvl w:ilvl="6" w:tplc="D78C8CEA" w:tentative="1">
      <w:start w:val="1"/>
      <w:numFmt w:val="bullet"/>
      <w:lvlText w:val=""/>
      <w:lvlJc w:val="left"/>
      <w:pPr>
        <w:ind w:left="5040" w:hanging="360"/>
      </w:pPr>
      <w:rPr>
        <w:rFonts w:ascii="Symbol" w:hAnsi="Symbol" w:hint="default"/>
      </w:rPr>
    </w:lvl>
    <w:lvl w:ilvl="7" w:tplc="552AC702" w:tentative="1">
      <w:start w:val="1"/>
      <w:numFmt w:val="bullet"/>
      <w:lvlText w:val="o"/>
      <w:lvlJc w:val="left"/>
      <w:pPr>
        <w:ind w:left="5760" w:hanging="360"/>
      </w:pPr>
      <w:rPr>
        <w:rFonts w:ascii="Courier New" w:hAnsi="Courier New" w:cs="Courier New" w:hint="default"/>
      </w:rPr>
    </w:lvl>
    <w:lvl w:ilvl="8" w:tplc="25CC606E" w:tentative="1">
      <w:start w:val="1"/>
      <w:numFmt w:val="bullet"/>
      <w:lvlText w:val=""/>
      <w:lvlJc w:val="left"/>
      <w:pPr>
        <w:ind w:left="6480" w:hanging="360"/>
      </w:pPr>
      <w:rPr>
        <w:rFonts w:ascii="Wingdings" w:hAnsi="Wingdings" w:hint="default"/>
      </w:rPr>
    </w:lvl>
  </w:abstractNum>
  <w:abstractNum w:abstractNumId="25" w15:restartNumberingAfterBreak="0">
    <w:nsid w:val="46FA2D8F"/>
    <w:multiLevelType w:val="multilevel"/>
    <w:tmpl w:val="F99EBB7E"/>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FFE191C"/>
    <w:multiLevelType w:val="hybridMultilevel"/>
    <w:tmpl w:val="346C7B02"/>
    <w:lvl w:ilvl="0" w:tplc="45067170">
      <w:start w:val="1"/>
      <w:numFmt w:val="decimal"/>
      <w:lvlText w:val="%1."/>
      <w:lvlJc w:val="left"/>
      <w:pPr>
        <w:ind w:left="720" w:hanging="360"/>
      </w:pPr>
      <w:rPr>
        <w:rFonts w:hint="default"/>
      </w:rPr>
    </w:lvl>
    <w:lvl w:ilvl="1" w:tplc="7892E56A">
      <w:start w:val="1"/>
      <w:numFmt w:val="lowerLetter"/>
      <w:lvlText w:val="%2."/>
      <w:lvlJc w:val="left"/>
      <w:pPr>
        <w:ind w:left="1440" w:hanging="360"/>
      </w:pPr>
    </w:lvl>
    <w:lvl w:ilvl="2" w:tplc="DA105412" w:tentative="1">
      <w:start w:val="1"/>
      <w:numFmt w:val="lowerRoman"/>
      <w:lvlText w:val="%3."/>
      <w:lvlJc w:val="right"/>
      <w:pPr>
        <w:ind w:left="2160" w:hanging="180"/>
      </w:pPr>
    </w:lvl>
    <w:lvl w:ilvl="3" w:tplc="B4E2FA56" w:tentative="1">
      <w:start w:val="1"/>
      <w:numFmt w:val="decimal"/>
      <w:lvlText w:val="%4."/>
      <w:lvlJc w:val="left"/>
      <w:pPr>
        <w:ind w:left="2880" w:hanging="360"/>
      </w:pPr>
    </w:lvl>
    <w:lvl w:ilvl="4" w:tplc="5742FA98" w:tentative="1">
      <w:start w:val="1"/>
      <w:numFmt w:val="lowerLetter"/>
      <w:lvlText w:val="%5."/>
      <w:lvlJc w:val="left"/>
      <w:pPr>
        <w:ind w:left="3600" w:hanging="360"/>
      </w:pPr>
    </w:lvl>
    <w:lvl w:ilvl="5" w:tplc="4C0E4372" w:tentative="1">
      <w:start w:val="1"/>
      <w:numFmt w:val="lowerRoman"/>
      <w:lvlText w:val="%6."/>
      <w:lvlJc w:val="right"/>
      <w:pPr>
        <w:ind w:left="4320" w:hanging="180"/>
      </w:pPr>
    </w:lvl>
    <w:lvl w:ilvl="6" w:tplc="0344C056" w:tentative="1">
      <w:start w:val="1"/>
      <w:numFmt w:val="decimal"/>
      <w:lvlText w:val="%7."/>
      <w:lvlJc w:val="left"/>
      <w:pPr>
        <w:ind w:left="5040" w:hanging="360"/>
      </w:pPr>
    </w:lvl>
    <w:lvl w:ilvl="7" w:tplc="273814D6" w:tentative="1">
      <w:start w:val="1"/>
      <w:numFmt w:val="lowerLetter"/>
      <w:lvlText w:val="%8."/>
      <w:lvlJc w:val="left"/>
      <w:pPr>
        <w:ind w:left="5760" w:hanging="360"/>
      </w:pPr>
    </w:lvl>
    <w:lvl w:ilvl="8" w:tplc="B424738C" w:tentative="1">
      <w:start w:val="1"/>
      <w:numFmt w:val="lowerRoman"/>
      <w:lvlText w:val="%9."/>
      <w:lvlJc w:val="right"/>
      <w:pPr>
        <w:ind w:left="6480" w:hanging="180"/>
      </w:pPr>
    </w:lvl>
  </w:abstractNum>
  <w:abstractNum w:abstractNumId="27" w15:restartNumberingAfterBreak="0">
    <w:nsid w:val="50324566"/>
    <w:multiLevelType w:val="hybridMultilevel"/>
    <w:tmpl w:val="25FED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0A73B7"/>
    <w:multiLevelType w:val="hybridMultilevel"/>
    <w:tmpl w:val="C7F6C280"/>
    <w:lvl w:ilvl="0" w:tplc="D6ECAD9C">
      <w:start w:val="1"/>
      <w:numFmt w:val="decimal"/>
      <w:lvlText w:val="%1."/>
      <w:lvlJc w:val="left"/>
      <w:pPr>
        <w:ind w:left="720" w:hanging="360"/>
      </w:pPr>
      <w:rPr>
        <w:rFonts w:hint="default"/>
      </w:rPr>
    </w:lvl>
    <w:lvl w:ilvl="1" w:tplc="C1E620E2" w:tentative="1">
      <w:start w:val="1"/>
      <w:numFmt w:val="lowerLetter"/>
      <w:lvlText w:val="%2."/>
      <w:lvlJc w:val="left"/>
      <w:pPr>
        <w:ind w:left="1440" w:hanging="360"/>
      </w:pPr>
    </w:lvl>
    <w:lvl w:ilvl="2" w:tplc="DB5A921A" w:tentative="1">
      <w:start w:val="1"/>
      <w:numFmt w:val="lowerRoman"/>
      <w:lvlText w:val="%3."/>
      <w:lvlJc w:val="right"/>
      <w:pPr>
        <w:ind w:left="2160" w:hanging="180"/>
      </w:pPr>
    </w:lvl>
    <w:lvl w:ilvl="3" w:tplc="7974E132" w:tentative="1">
      <w:start w:val="1"/>
      <w:numFmt w:val="decimal"/>
      <w:lvlText w:val="%4."/>
      <w:lvlJc w:val="left"/>
      <w:pPr>
        <w:ind w:left="2880" w:hanging="360"/>
      </w:pPr>
    </w:lvl>
    <w:lvl w:ilvl="4" w:tplc="E6FCD7BC" w:tentative="1">
      <w:start w:val="1"/>
      <w:numFmt w:val="lowerLetter"/>
      <w:lvlText w:val="%5."/>
      <w:lvlJc w:val="left"/>
      <w:pPr>
        <w:ind w:left="3600" w:hanging="360"/>
      </w:pPr>
    </w:lvl>
    <w:lvl w:ilvl="5" w:tplc="DE5E659C" w:tentative="1">
      <w:start w:val="1"/>
      <w:numFmt w:val="lowerRoman"/>
      <w:lvlText w:val="%6."/>
      <w:lvlJc w:val="right"/>
      <w:pPr>
        <w:ind w:left="4320" w:hanging="180"/>
      </w:pPr>
    </w:lvl>
    <w:lvl w:ilvl="6" w:tplc="7E90BD32" w:tentative="1">
      <w:start w:val="1"/>
      <w:numFmt w:val="decimal"/>
      <w:lvlText w:val="%7."/>
      <w:lvlJc w:val="left"/>
      <w:pPr>
        <w:ind w:left="5040" w:hanging="360"/>
      </w:pPr>
    </w:lvl>
    <w:lvl w:ilvl="7" w:tplc="A62A17B0" w:tentative="1">
      <w:start w:val="1"/>
      <w:numFmt w:val="lowerLetter"/>
      <w:lvlText w:val="%8."/>
      <w:lvlJc w:val="left"/>
      <w:pPr>
        <w:ind w:left="5760" w:hanging="360"/>
      </w:pPr>
    </w:lvl>
    <w:lvl w:ilvl="8" w:tplc="0230283E" w:tentative="1">
      <w:start w:val="1"/>
      <w:numFmt w:val="lowerRoman"/>
      <w:lvlText w:val="%9."/>
      <w:lvlJc w:val="right"/>
      <w:pPr>
        <w:ind w:left="6480" w:hanging="180"/>
      </w:pPr>
    </w:lvl>
  </w:abstractNum>
  <w:abstractNum w:abstractNumId="29" w15:restartNumberingAfterBreak="0">
    <w:nsid w:val="66FF0472"/>
    <w:multiLevelType w:val="hybridMultilevel"/>
    <w:tmpl w:val="A502E4EE"/>
    <w:lvl w:ilvl="0" w:tplc="743A760E">
      <w:start w:val="1"/>
      <w:numFmt w:val="bullet"/>
      <w:lvlText w:val=""/>
      <w:lvlJc w:val="left"/>
      <w:pPr>
        <w:ind w:left="720" w:hanging="360"/>
      </w:pPr>
      <w:rPr>
        <w:rFonts w:ascii="Wingdings" w:hAnsi="Wingdings" w:hint="default"/>
      </w:rPr>
    </w:lvl>
    <w:lvl w:ilvl="1" w:tplc="750CE59A" w:tentative="1">
      <w:start w:val="1"/>
      <w:numFmt w:val="bullet"/>
      <w:lvlText w:val="o"/>
      <w:lvlJc w:val="left"/>
      <w:pPr>
        <w:ind w:left="1440" w:hanging="360"/>
      </w:pPr>
      <w:rPr>
        <w:rFonts w:ascii="Courier New" w:hAnsi="Courier New" w:cs="Courier New" w:hint="default"/>
      </w:rPr>
    </w:lvl>
    <w:lvl w:ilvl="2" w:tplc="EA4AC486" w:tentative="1">
      <w:start w:val="1"/>
      <w:numFmt w:val="bullet"/>
      <w:lvlText w:val=""/>
      <w:lvlJc w:val="left"/>
      <w:pPr>
        <w:ind w:left="2160" w:hanging="360"/>
      </w:pPr>
      <w:rPr>
        <w:rFonts w:ascii="Wingdings" w:hAnsi="Wingdings" w:hint="default"/>
      </w:rPr>
    </w:lvl>
    <w:lvl w:ilvl="3" w:tplc="CD280D90" w:tentative="1">
      <w:start w:val="1"/>
      <w:numFmt w:val="bullet"/>
      <w:lvlText w:val=""/>
      <w:lvlJc w:val="left"/>
      <w:pPr>
        <w:ind w:left="2880" w:hanging="360"/>
      </w:pPr>
      <w:rPr>
        <w:rFonts w:ascii="Symbol" w:hAnsi="Symbol" w:hint="default"/>
      </w:rPr>
    </w:lvl>
    <w:lvl w:ilvl="4" w:tplc="BE787DB8" w:tentative="1">
      <w:start w:val="1"/>
      <w:numFmt w:val="bullet"/>
      <w:lvlText w:val="o"/>
      <w:lvlJc w:val="left"/>
      <w:pPr>
        <w:ind w:left="3600" w:hanging="360"/>
      </w:pPr>
      <w:rPr>
        <w:rFonts w:ascii="Courier New" w:hAnsi="Courier New" w:cs="Courier New" w:hint="default"/>
      </w:rPr>
    </w:lvl>
    <w:lvl w:ilvl="5" w:tplc="A42CA128" w:tentative="1">
      <w:start w:val="1"/>
      <w:numFmt w:val="bullet"/>
      <w:lvlText w:val=""/>
      <w:lvlJc w:val="left"/>
      <w:pPr>
        <w:ind w:left="4320" w:hanging="360"/>
      </w:pPr>
      <w:rPr>
        <w:rFonts w:ascii="Wingdings" w:hAnsi="Wingdings" w:hint="default"/>
      </w:rPr>
    </w:lvl>
    <w:lvl w:ilvl="6" w:tplc="1E4CBFA0" w:tentative="1">
      <w:start w:val="1"/>
      <w:numFmt w:val="bullet"/>
      <w:lvlText w:val=""/>
      <w:lvlJc w:val="left"/>
      <w:pPr>
        <w:ind w:left="5040" w:hanging="360"/>
      </w:pPr>
      <w:rPr>
        <w:rFonts w:ascii="Symbol" w:hAnsi="Symbol" w:hint="default"/>
      </w:rPr>
    </w:lvl>
    <w:lvl w:ilvl="7" w:tplc="E43EDE86" w:tentative="1">
      <w:start w:val="1"/>
      <w:numFmt w:val="bullet"/>
      <w:lvlText w:val="o"/>
      <w:lvlJc w:val="left"/>
      <w:pPr>
        <w:ind w:left="5760" w:hanging="360"/>
      </w:pPr>
      <w:rPr>
        <w:rFonts w:ascii="Courier New" w:hAnsi="Courier New" w:cs="Courier New" w:hint="default"/>
      </w:rPr>
    </w:lvl>
    <w:lvl w:ilvl="8" w:tplc="5F326DD4" w:tentative="1">
      <w:start w:val="1"/>
      <w:numFmt w:val="bullet"/>
      <w:lvlText w:val=""/>
      <w:lvlJc w:val="left"/>
      <w:pPr>
        <w:ind w:left="6480" w:hanging="360"/>
      </w:pPr>
      <w:rPr>
        <w:rFonts w:ascii="Wingdings" w:hAnsi="Wingdings" w:hint="default"/>
      </w:rPr>
    </w:lvl>
  </w:abstractNum>
  <w:abstractNum w:abstractNumId="30" w15:restartNumberingAfterBreak="0">
    <w:nsid w:val="683B753E"/>
    <w:multiLevelType w:val="hybridMultilevel"/>
    <w:tmpl w:val="3602614A"/>
    <w:lvl w:ilvl="0" w:tplc="88AA4E52">
      <w:start w:val="1"/>
      <w:numFmt w:val="decimal"/>
      <w:lvlText w:val="%1."/>
      <w:lvlJc w:val="left"/>
      <w:pPr>
        <w:ind w:left="720" w:hanging="360"/>
      </w:pPr>
      <w:rPr>
        <w:rFonts w:hint="default"/>
      </w:rPr>
    </w:lvl>
    <w:lvl w:ilvl="1" w:tplc="FD04142E" w:tentative="1">
      <w:start w:val="1"/>
      <w:numFmt w:val="lowerLetter"/>
      <w:lvlText w:val="%2."/>
      <w:lvlJc w:val="left"/>
      <w:pPr>
        <w:ind w:left="1440" w:hanging="360"/>
      </w:pPr>
    </w:lvl>
    <w:lvl w:ilvl="2" w:tplc="734EEB24" w:tentative="1">
      <w:start w:val="1"/>
      <w:numFmt w:val="lowerRoman"/>
      <w:lvlText w:val="%3."/>
      <w:lvlJc w:val="right"/>
      <w:pPr>
        <w:ind w:left="2160" w:hanging="180"/>
      </w:pPr>
    </w:lvl>
    <w:lvl w:ilvl="3" w:tplc="4238CA9E" w:tentative="1">
      <w:start w:val="1"/>
      <w:numFmt w:val="decimal"/>
      <w:lvlText w:val="%4."/>
      <w:lvlJc w:val="left"/>
      <w:pPr>
        <w:ind w:left="2880" w:hanging="360"/>
      </w:pPr>
    </w:lvl>
    <w:lvl w:ilvl="4" w:tplc="CB1C6514" w:tentative="1">
      <w:start w:val="1"/>
      <w:numFmt w:val="lowerLetter"/>
      <w:lvlText w:val="%5."/>
      <w:lvlJc w:val="left"/>
      <w:pPr>
        <w:ind w:left="3600" w:hanging="360"/>
      </w:pPr>
    </w:lvl>
    <w:lvl w:ilvl="5" w:tplc="3CB8AD98" w:tentative="1">
      <w:start w:val="1"/>
      <w:numFmt w:val="lowerRoman"/>
      <w:lvlText w:val="%6."/>
      <w:lvlJc w:val="right"/>
      <w:pPr>
        <w:ind w:left="4320" w:hanging="180"/>
      </w:pPr>
    </w:lvl>
    <w:lvl w:ilvl="6" w:tplc="36C21A9C" w:tentative="1">
      <w:start w:val="1"/>
      <w:numFmt w:val="decimal"/>
      <w:lvlText w:val="%7."/>
      <w:lvlJc w:val="left"/>
      <w:pPr>
        <w:ind w:left="5040" w:hanging="360"/>
      </w:pPr>
    </w:lvl>
    <w:lvl w:ilvl="7" w:tplc="12D60BF8" w:tentative="1">
      <w:start w:val="1"/>
      <w:numFmt w:val="lowerLetter"/>
      <w:lvlText w:val="%8."/>
      <w:lvlJc w:val="left"/>
      <w:pPr>
        <w:ind w:left="5760" w:hanging="360"/>
      </w:pPr>
    </w:lvl>
    <w:lvl w:ilvl="8" w:tplc="79EA7DD2" w:tentative="1">
      <w:start w:val="1"/>
      <w:numFmt w:val="lowerRoman"/>
      <w:lvlText w:val="%9."/>
      <w:lvlJc w:val="right"/>
      <w:pPr>
        <w:ind w:left="6480" w:hanging="180"/>
      </w:pPr>
    </w:lvl>
  </w:abstractNum>
  <w:abstractNum w:abstractNumId="31" w15:restartNumberingAfterBreak="0">
    <w:nsid w:val="6D1D31E2"/>
    <w:multiLevelType w:val="hybridMultilevel"/>
    <w:tmpl w:val="6E16C732"/>
    <w:lvl w:ilvl="0" w:tplc="CABE6CBC">
      <w:start w:val="3"/>
      <w:numFmt w:val="bullet"/>
      <w:lvlText w:val="-"/>
      <w:lvlJc w:val="left"/>
      <w:pPr>
        <w:ind w:left="1080" w:hanging="360"/>
      </w:pPr>
      <w:rPr>
        <w:rFonts w:ascii="Calibri" w:eastAsiaTheme="minorHAnsi" w:hAnsi="Calibri" w:cs="Calibri" w:hint="default"/>
      </w:rPr>
    </w:lvl>
    <w:lvl w:ilvl="1" w:tplc="043CE556">
      <w:start w:val="1"/>
      <w:numFmt w:val="bullet"/>
      <w:lvlText w:val="o"/>
      <w:lvlJc w:val="left"/>
      <w:pPr>
        <w:ind w:left="1800" w:hanging="360"/>
      </w:pPr>
      <w:rPr>
        <w:rFonts w:ascii="Courier New" w:hAnsi="Courier New" w:cs="Courier New" w:hint="default"/>
      </w:rPr>
    </w:lvl>
    <w:lvl w:ilvl="2" w:tplc="979483C6" w:tentative="1">
      <w:start w:val="1"/>
      <w:numFmt w:val="bullet"/>
      <w:lvlText w:val=""/>
      <w:lvlJc w:val="left"/>
      <w:pPr>
        <w:ind w:left="2520" w:hanging="360"/>
      </w:pPr>
      <w:rPr>
        <w:rFonts w:ascii="Wingdings" w:hAnsi="Wingdings" w:hint="default"/>
      </w:rPr>
    </w:lvl>
    <w:lvl w:ilvl="3" w:tplc="B9546C12" w:tentative="1">
      <w:start w:val="1"/>
      <w:numFmt w:val="bullet"/>
      <w:lvlText w:val=""/>
      <w:lvlJc w:val="left"/>
      <w:pPr>
        <w:ind w:left="3240" w:hanging="360"/>
      </w:pPr>
      <w:rPr>
        <w:rFonts w:ascii="Symbol" w:hAnsi="Symbol" w:hint="default"/>
      </w:rPr>
    </w:lvl>
    <w:lvl w:ilvl="4" w:tplc="902A2084" w:tentative="1">
      <w:start w:val="1"/>
      <w:numFmt w:val="bullet"/>
      <w:lvlText w:val="o"/>
      <w:lvlJc w:val="left"/>
      <w:pPr>
        <w:ind w:left="3960" w:hanging="360"/>
      </w:pPr>
      <w:rPr>
        <w:rFonts w:ascii="Courier New" w:hAnsi="Courier New" w:cs="Courier New" w:hint="default"/>
      </w:rPr>
    </w:lvl>
    <w:lvl w:ilvl="5" w:tplc="DE0046B8" w:tentative="1">
      <w:start w:val="1"/>
      <w:numFmt w:val="bullet"/>
      <w:lvlText w:val=""/>
      <w:lvlJc w:val="left"/>
      <w:pPr>
        <w:ind w:left="4680" w:hanging="360"/>
      </w:pPr>
      <w:rPr>
        <w:rFonts w:ascii="Wingdings" w:hAnsi="Wingdings" w:hint="default"/>
      </w:rPr>
    </w:lvl>
    <w:lvl w:ilvl="6" w:tplc="6280363C" w:tentative="1">
      <w:start w:val="1"/>
      <w:numFmt w:val="bullet"/>
      <w:lvlText w:val=""/>
      <w:lvlJc w:val="left"/>
      <w:pPr>
        <w:ind w:left="5400" w:hanging="360"/>
      </w:pPr>
      <w:rPr>
        <w:rFonts w:ascii="Symbol" w:hAnsi="Symbol" w:hint="default"/>
      </w:rPr>
    </w:lvl>
    <w:lvl w:ilvl="7" w:tplc="2CFE7264" w:tentative="1">
      <w:start w:val="1"/>
      <w:numFmt w:val="bullet"/>
      <w:lvlText w:val="o"/>
      <w:lvlJc w:val="left"/>
      <w:pPr>
        <w:ind w:left="6120" w:hanging="360"/>
      </w:pPr>
      <w:rPr>
        <w:rFonts w:ascii="Courier New" w:hAnsi="Courier New" w:cs="Courier New" w:hint="default"/>
      </w:rPr>
    </w:lvl>
    <w:lvl w:ilvl="8" w:tplc="09EC16CA" w:tentative="1">
      <w:start w:val="1"/>
      <w:numFmt w:val="bullet"/>
      <w:lvlText w:val=""/>
      <w:lvlJc w:val="left"/>
      <w:pPr>
        <w:ind w:left="6840" w:hanging="360"/>
      </w:pPr>
      <w:rPr>
        <w:rFonts w:ascii="Wingdings" w:hAnsi="Wingdings" w:hint="default"/>
      </w:rPr>
    </w:lvl>
  </w:abstractNum>
  <w:abstractNum w:abstractNumId="32" w15:restartNumberingAfterBreak="0">
    <w:nsid w:val="6F1C4723"/>
    <w:multiLevelType w:val="multilevel"/>
    <w:tmpl w:val="AA16A9CA"/>
    <w:lvl w:ilvl="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28"/>
  </w:num>
  <w:num w:numId="3">
    <w:abstractNumId w:val="8"/>
  </w:num>
  <w:num w:numId="4">
    <w:abstractNumId w:val="6"/>
  </w:num>
  <w:num w:numId="5">
    <w:abstractNumId w:val="26"/>
  </w:num>
  <w:num w:numId="6">
    <w:abstractNumId w:val="0"/>
  </w:num>
  <w:num w:numId="7">
    <w:abstractNumId w:val="4"/>
  </w:num>
  <w:num w:numId="8">
    <w:abstractNumId w:val="18"/>
  </w:num>
  <w:num w:numId="9">
    <w:abstractNumId w:val="17"/>
  </w:num>
  <w:num w:numId="10">
    <w:abstractNumId w:val="29"/>
  </w:num>
  <w:num w:numId="11">
    <w:abstractNumId w:val="9"/>
  </w:num>
  <w:num w:numId="12">
    <w:abstractNumId w:val="10"/>
  </w:num>
  <w:num w:numId="13">
    <w:abstractNumId w:val="7"/>
  </w:num>
  <w:num w:numId="14">
    <w:abstractNumId w:val="23"/>
  </w:num>
  <w:num w:numId="15">
    <w:abstractNumId w:val="2"/>
  </w:num>
  <w:num w:numId="16">
    <w:abstractNumId w:val="14"/>
  </w:num>
  <w:num w:numId="17">
    <w:abstractNumId w:val="31"/>
  </w:num>
  <w:num w:numId="18">
    <w:abstractNumId w:val="32"/>
  </w:num>
  <w:num w:numId="19">
    <w:abstractNumId w:val="22"/>
  </w:num>
  <w:num w:numId="20">
    <w:abstractNumId w:val="12"/>
  </w:num>
  <w:num w:numId="21">
    <w:abstractNumId w:val="1"/>
  </w:num>
  <w:num w:numId="22">
    <w:abstractNumId w:val="19"/>
  </w:num>
  <w:num w:numId="23">
    <w:abstractNumId w:val="30"/>
  </w:num>
  <w:num w:numId="24">
    <w:abstractNumId w:val="21"/>
  </w:num>
  <w:num w:numId="25">
    <w:abstractNumId w:val="16"/>
  </w:num>
  <w:num w:numId="26">
    <w:abstractNumId w:val="20"/>
  </w:num>
  <w:num w:numId="27">
    <w:abstractNumId w:val="15"/>
  </w:num>
  <w:num w:numId="28">
    <w:abstractNumId w:val="11"/>
  </w:num>
  <w:num w:numId="29">
    <w:abstractNumId w:val="27"/>
  </w:num>
  <w:num w:numId="30">
    <w:abstractNumId w:val="25"/>
  </w:num>
  <w:num w:numId="31">
    <w:abstractNumId w:val="5"/>
  </w:num>
  <w:num w:numId="32">
    <w:abstractNumId w:val="3"/>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C59"/>
    <w:rsid w:val="00011D9E"/>
    <w:rsid w:val="00014C20"/>
    <w:rsid w:val="000173EB"/>
    <w:rsid w:val="00020189"/>
    <w:rsid w:val="00024BC1"/>
    <w:rsid w:val="00025450"/>
    <w:rsid w:val="000316A3"/>
    <w:rsid w:val="00045632"/>
    <w:rsid w:val="00062A16"/>
    <w:rsid w:val="00065186"/>
    <w:rsid w:val="000706E4"/>
    <w:rsid w:val="0007214A"/>
    <w:rsid w:val="000722EE"/>
    <w:rsid w:val="00084A4E"/>
    <w:rsid w:val="00086381"/>
    <w:rsid w:val="00086F36"/>
    <w:rsid w:val="000947BD"/>
    <w:rsid w:val="000A26E2"/>
    <w:rsid w:val="000B0F0A"/>
    <w:rsid w:val="001010A9"/>
    <w:rsid w:val="0010271C"/>
    <w:rsid w:val="00110BED"/>
    <w:rsid w:val="00122F0B"/>
    <w:rsid w:val="00124E7A"/>
    <w:rsid w:val="00154033"/>
    <w:rsid w:val="001765F0"/>
    <w:rsid w:val="0018095B"/>
    <w:rsid w:val="00184FFE"/>
    <w:rsid w:val="00191A25"/>
    <w:rsid w:val="001B219E"/>
    <w:rsid w:val="001D670A"/>
    <w:rsid w:val="001E1796"/>
    <w:rsid w:val="001E28A6"/>
    <w:rsid w:val="001E2C66"/>
    <w:rsid w:val="001E387E"/>
    <w:rsid w:val="00202B1F"/>
    <w:rsid w:val="00222692"/>
    <w:rsid w:val="002253CE"/>
    <w:rsid w:val="00226DD2"/>
    <w:rsid w:val="002348F3"/>
    <w:rsid w:val="00270087"/>
    <w:rsid w:val="0027736F"/>
    <w:rsid w:val="002E0534"/>
    <w:rsid w:val="00314BAB"/>
    <w:rsid w:val="00321F33"/>
    <w:rsid w:val="00324FAD"/>
    <w:rsid w:val="00326841"/>
    <w:rsid w:val="003361A4"/>
    <w:rsid w:val="00337E4B"/>
    <w:rsid w:val="003426EE"/>
    <w:rsid w:val="00356497"/>
    <w:rsid w:val="0036304F"/>
    <w:rsid w:val="00372ABB"/>
    <w:rsid w:val="00373185"/>
    <w:rsid w:val="00375C25"/>
    <w:rsid w:val="0039654F"/>
    <w:rsid w:val="003C7571"/>
    <w:rsid w:val="003D62C4"/>
    <w:rsid w:val="003E3689"/>
    <w:rsid w:val="003E6F01"/>
    <w:rsid w:val="00404C0B"/>
    <w:rsid w:val="00422A46"/>
    <w:rsid w:val="00426960"/>
    <w:rsid w:val="00440512"/>
    <w:rsid w:val="00445734"/>
    <w:rsid w:val="00460690"/>
    <w:rsid w:val="00475FD7"/>
    <w:rsid w:val="004B5CE5"/>
    <w:rsid w:val="004B6B2F"/>
    <w:rsid w:val="004C0D26"/>
    <w:rsid w:val="004D4A8C"/>
    <w:rsid w:val="005117A7"/>
    <w:rsid w:val="005276D4"/>
    <w:rsid w:val="005408A4"/>
    <w:rsid w:val="005478E3"/>
    <w:rsid w:val="00551AF3"/>
    <w:rsid w:val="00555925"/>
    <w:rsid w:val="00567810"/>
    <w:rsid w:val="00575023"/>
    <w:rsid w:val="00580762"/>
    <w:rsid w:val="005C3B51"/>
    <w:rsid w:val="005D2864"/>
    <w:rsid w:val="005E208C"/>
    <w:rsid w:val="005E49AA"/>
    <w:rsid w:val="005F3462"/>
    <w:rsid w:val="005F57FB"/>
    <w:rsid w:val="00602620"/>
    <w:rsid w:val="00640FA4"/>
    <w:rsid w:val="006712E5"/>
    <w:rsid w:val="006769E9"/>
    <w:rsid w:val="006925A6"/>
    <w:rsid w:val="00694B7D"/>
    <w:rsid w:val="006B796F"/>
    <w:rsid w:val="006C5A7E"/>
    <w:rsid w:val="006D6592"/>
    <w:rsid w:val="006E6A4B"/>
    <w:rsid w:val="006F15AE"/>
    <w:rsid w:val="00706E53"/>
    <w:rsid w:val="00711E81"/>
    <w:rsid w:val="007470CC"/>
    <w:rsid w:val="00755FD6"/>
    <w:rsid w:val="00761B11"/>
    <w:rsid w:val="00765388"/>
    <w:rsid w:val="00771A72"/>
    <w:rsid w:val="007844EE"/>
    <w:rsid w:val="007B5967"/>
    <w:rsid w:val="007D5FA0"/>
    <w:rsid w:val="007E28CA"/>
    <w:rsid w:val="007F1E03"/>
    <w:rsid w:val="007F6F3A"/>
    <w:rsid w:val="00800C23"/>
    <w:rsid w:val="00820416"/>
    <w:rsid w:val="00825A48"/>
    <w:rsid w:val="008262B7"/>
    <w:rsid w:val="00854FB9"/>
    <w:rsid w:val="00867E8A"/>
    <w:rsid w:val="00871F84"/>
    <w:rsid w:val="00872B08"/>
    <w:rsid w:val="00872CC2"/>
    <w:rsid w:val="00881564"/>
    <w:rsid w:val="00882820"/>
    <w:rsid w:val="008E79B2"/>
    <w:rsid w:val="008F024F"/>
    <w:rsid w:val="00900984"/>
    <w:rsid w:val="00902F19"/>
    <w:rsid w:val="00913873"/>
    <w:rsid w:val="00931DE8"/>
    <w:rsid w:val="00940AFF"/>
    <w:rsid w:val="00941354"/>
    <w:rsid w:val="009503E6"/>
    <w:rsid w:val="00961794"/>
    <w:rsid w:val="0097274A"/>
    <w:rsid w:val="0098099C"/>
    <w:rsid w:val="00990680"/>
    <w:rsid w:val="009A7C59"/>
    <w:rsid w:val="009B386D"/>
    <w:rsid w:val="009B3889"/>
    <w:rsid w:val="009B665E"/>
    <w:rsid w:val="009C5421"/>
    <w:rsid w:val="009C6EA9"/>
    <w:rsid w:val="009D0E26"/>
    <w:rsid w:val="009F0CEB"/>
    <w:rsid w:val="00A11307"/>
    <w:rsid w:val="00A1195B"/>
    <w:rsid w:val="00A12B74"/>
    <w:rsid w:val="00A20AB5"/>
    <w:rsid w:val="00A24A17"/>
    <w:rsid w:val="00A24F68"/>
    <w:rsid w:val="00A34BCB"/>
    <w:rsid w:val="00A428A5"/>
    <w:rsid w:val="00A47968"/>
    <w:rsid w:val="00A50BC8"/>
    <w:rsid w:val="00A628A7"/>
    <w:rsid w:val="00A726E5"/>
    <w:rsid w:val="00A732B6"/>
    <w:rsid w:val="00A7636F"/>
    <w:rsid w:val="00A847DA"/>
    <w:rsid w:val="00AA78C4"/>
    <w:rsid w:val="00AB32CC"/>
    <w:rsid w:val="00AB391D"/>
    <w:rsid w:val="00AB58E8"/>
    <w:rsid w:val="00AE0481"/>
    <w:rsid w:val="00AF698E"/>
    <w:rsid w:val="00B2074E"/>
    <w:rsid w:val="00B21FD3"/>
    <w:rsid w:val="00B4038E"/>
    <w:rsid w:val="00B46013"/>
    <w:rsid w:val="00B80D93"/>
    <w:rsid w:val="00B87F92"/>
    <w:rsid w:val="00B9590E"/>
    <w:rsid w:val="00B97C10"/>
    <w:rsid w:val="00BB6173"/>
    <w:rsid w:val="00BD0707"/>
    <w:rsid w:val="00C01D51"/>
    <w:rsid w:val="00C0767E"/>
    <w:rsid w:val="00C12862"/>
    <w:rsid w:val="00C347D8"/>
    <w:rsid w:val="00C34C49"/>
    <w:rsid w:val="00C46309"/>
    <w:rsid w:val="00C46E19"/>
    <w:rsid w:val="00C679D6"/>
    <w:rsid w:val="00C75C24"/>
    <w:rsid w:val="00C77EE9"/>
    <w:rsid w:val="00C945B6"/>
    <w:rsid w:val="00CA7123"/>
    <w:rsid w:val="00CC335A"/>
    <w:rsid w:val="00CC4CB2"/>
    <w:rsid w:val="00CE5649"/>
    <w:rsid w:val="00D00ABA"/>
    <w:rsid w:val="00D24B05"/>
    <w:rsid w:val="00D44DCC"/>
    <w:rsid w:val="00D530B2"/>
    <w:rsid w:val="00D53A79"/>
    <w:rsid w:val="00D54792"/>
    <w:rsid w:val="00D54BB9"/>
    <w:rsid w:val="00D57036"/>
    <w:rsid w:val="00D74E61"/>
    <w:rsid w:val="00D761FB"/>
    <w:rsid w:val="00D843E6"/>
    <w:rsid w:val="00D86B65"/>
    <w:rsid w:val="00D96BFA"/>
    <w:rsid w:val="00DC555D"/>
    <w:rsid w:val="00DD6E04"/>
    <w:rsid w:val="00E233F3"/>
    <w:rsid w:val="00E37946"/>
    <w:rsid w:val="00E7612D"/>
    <w:rsid w:val="00E80996"/>
    <w:rsid w:val="00EA0EFE"/>
    <w:rsid w:val="00EA1A45"/>
    <w:rsid w:val="00EF2F27"/>
    <w:rsid w:val="00EF58D9"/>
    <w:rsid w:val="00F204A5"/>
    <w:rsid w:val="00F20F11"/>
    <w:rsid w:val="00F27DB2"/>
    <w:rsid w:val="00F45F48"/>
    <w:rsid w:val="00F46A38"/>
    <w:rsid w:val="00F47424"/>
    <w:rsid w:val="00F57F98"/>
    <w:rsid w:val="00F61159"/>
    <w:rsid w:val="00F76AB4"/>
    <w:rsid w:val="00F863ED"/>
    <w:rsid w:val="00F868D7"/>
    <w:rsid w:val="00F91B28"/>
    <w:rsid w:val="00F975CB"/>
    <w:rsid w:val="00FA081C"/>
    <w:rsid w:val="00FD5AD6"/>
    <w:rsid w:val="00FD776B"/>
    <w:rsid w:val="00FE4215"/>
    <w:rsid w:val="00FF03B8"/>
    <w:rsid w:val="00FF256E"/>
    <w:rsid w:val="00FF2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887A1"/>
  <w15:docId w15:val="{8B5CF13A-EF1C-4C45-998F-F64A49F5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Corpsdetexte"/>
    <w:link w:val="Titre1Car"/>
    <w:qFormat/>
    <w:rsid w:val="00575023"/>
    <w:pPr>
      <w:keepNext/>
      <w:suppressAutoHyphens/>
      <w:spacing w:after="0" w:line="240" w:lineRule="auto"/>
      <w:jc w:val="both"/>
      <w:outlineLvl w:val="0"/>
    </w:pPr>
    <w:rPr>
      <w:rFonts w:ascii="Arial" w:eastAsia="SimSun" w:hAnsi="Arial" w:cs="Arial"/>
      <w:b/>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7968"/>
    <w:pPr>
      <w:ind w:left="720"/>
      <w:contextualSpacing/>
    </w:pPr>
  </w:style>
  <w:style w:type="paragraph" w:styleId="Textedebulles">
    <w:name w:val="Balloon Text"/>
    <w:basedOn w:val="Normal"/>
    <w:link w:val="TextedebullesCar"/>
    <w:uiPriority w:val="99"/>
    <w:semiHidden/>
    <w:unhideWhenUsed/>
    <w:rsid w:val="00F975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75CB"/>
    <w:rPr>
      <w:rFonts w:ascii="Tahoma" w:hAnsi="Tahoma" w:cs="Tahoma"/>
      <w:sz w:val="16"/>
      <w:szCs w:val="16"/>
    </w:rPr>
  </w:style>
  <w:style w:type="paragraph" w:styleId="En-tte">
    <w:name w:val="header"/>
    <w:basedOn w:val="Normal"/>
    <w:link w:val="En-tteCar"/>
    <w:uiPriority w:val="99"/>
    <w:unhideWhenUsed/>
    <w:rsid w:val="00F975CB"/>
    <w:pPr>
      <w:tabs>
        <w:tab w:val="center" w:pos="4536"/>
        <w:tab w:val="right" w:pos="9072"/>
      </w:tabs>
      <w:spacing w:after="0" w:line="240" w:lineRule="auto"/>
    </w:pPr>
  </w:style>
  <w:style w:type="character" w:customStyle="1" w:styleId="En-tteCar">
    <w:name w:val="En-tête Car"/>
    <w:basedOn w:val="Policepardfaut"/>
    <w:link w:val="En-tte"/>
    <w:uiPriority w:val="99"/>
    <w:rsid w:val="00F975CB"/>
  </w:style>
  <w:style w:type="paragraph" w:styleId="Pieddepage">
    <w:name w:val="footer"/>
    <w:basedOn w:val="Normal"/>
    <w:link w:val="PieddepageCar"/>
    <w:uiPriority w:val="99"/>
    <w:unhideWhenUsed/>
    <w:rsid w:val="00F975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75CB"/>
  </w:style>
  <w:style w:type="character" w:customStyle="1" w:styleId="Titre1Car">
    <w:name w:val="Titre 1 Car"/>
    <w:basedOn w:val="Policepardfaut"/>
    <w:link w:val="Titre1"/>
    <w:rsid w:val="00575023"/>
    <w:rPr>
      <w:rFonts w:ascii="Arial" w:eastAsia="SimSun" w:hAnsi="Arial" w:cs="Arial"/>
      <w:b/>
      <w:kern w:val="1"/>
      <w:sz w:val="24"/>
      <w:szCs w:val="24"/>
      <w:lang w:eastAsia="hi-IN" w:bidi="hi-IN"/>
    </w:rPr>
  </w:style>
  <w:style w:type="paragraph" w:styleId="Corpsdetexte">
    <w:name w:val="Body Text"/>
    <w:basedOn w:val="Normal"/>
    <w:link w:val="CorpsdetexteCar"/>
    <w:uiPriority w:val="99"/>
    <w:unhideWhenUsed/>
    <w:rsid w:val="00575023"/>
    <w:pPr>
      <w:spacing w:after="120"/>
    </w:pPr>
  </w:style>
  <w:style w:type="character" w:customStyle="1" w:styleId="CorpsdetexteCar">
    <w:name w:val="Corps de texte Car"/>
    <w:basedOn w:val="Policepardfaut"/>
    <w:link w:val="Corpsdetexte"/>
    <w:uiPriority w:val="99"/>
    <w:rsid w:val="00575023"/>
  </w:style>
  <w:style w:type="table" w:styleId="Grilledutableau">
    <w:name w:val="Table Grid"/>
    <w:basedOn w:val="TableauNormal"/>
    <w:uiPriority w:val="59"/>
    <w:rsid w:val="002E0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2696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6960"/>
    <w:rPr>
      <w:sz w:val="20"/>
      <w:szCs w:val="20"/>
    </w:rPr>
  </w:style>
  <w:style w:type="character" w:styleId="Appelnotedebasdep">
    <w:name w:val="footnote reference"/>
    <w:basedOn w:val="Policepardfaut"/>
    <w:uiPriority w:val="99"/>
    <w:semiHidden/>
    <w:unhideWhenUsed/>
    <w:rsid w:val="00426960"/>
    <w:rPr>
      <w:vertAlign w:val="superscript"/>
    </w:rPr>
  </w:style>
  <w:style w:type="character" w:styleId="Marquedecommentaire">
    <w:name w:val="annotation reference"/>
    <w:basedOn w:val="Policepardfaut"/>
    <w:uiPriority w:val="99"/>
    <w:semiHidden/>
    <w:unhideWhenUsed/>
    <w:rsid w:val="00F46A38"/>
    <w:rPr>
      <w:sz w:val="16"/>
      <w:szCs w:val="16"/>
    </w:rPr>
  </w:style>
  <w:style w:type="paragraph" w:styleId="Commentaire">
    <w:name w:val="annotation text"/>
    <w:basedOn w:val="Normal"/>
    <w:link w:val="CommentaireCar"/>
    <w:uiPriority w:val="99"/>
    <w:unhideWhenUsed/>
    <w:rsid w:val="00F46A38"/>
    <w:pPr>
      <w:spacing w:line="240" w:lineRule="auto"/>
    </w:pPr>
    <w:rPr>
      <w:sz w:val="20"/>
      <w:szCs w:val="20"/>
    </w:rPr>
  </w:style>
  <w:style w:type="character" w:customStyle="1" w:styleId="CommentaireCar">
    <w:name w:val="Commentaire Car"/>
    <w:basedOn w:val="Policepardfaut"/>
    <w:link w:val="Commentaire"/>
    <w:uiPriority w:val="99"/>
    <w:rsid w:val="00F46A38"/>
    <w:rPr>
      <w:sz w:val="20"/>
      <w:szCs w:val="20"/>
    </w:rPr>
  </w:style>
  <w:style w:type="paragraph" w:styleId="Objetducommentaire">
    <w:name w:val="annotation subject"/>
    <w:basedOn w:val="Commentaire"/>
    <w:next w:val="Commentaire"/>
    <w:link w:val="ObjetducommentaireCar"/>
    <w:uiPriority w:val="99"/>
    <w:semiHidden/>
    <w:unhideWhenUsed/>
    <w:rsid w:val="00F46A38"/>
    <w:rPr>
      <w:b/>
      <w:bCs/>
    </w:rPr>
  </w:style>
  <w:style w:type="character" w:customStyle="1" w:styleId="ObjetducommentaireCar">
    <w:name w:val="Objet du commentaire Car"/>
    <w:basedOn w:val="CommentaireCar"/>
    <w:link w:val="Objetducommentaire"/>
    <w:uiPriority w:val="99"/>
    <w:semiHidden/>
    <w:rsid w:val="00F46A38"/>
    <w:rPr>
      <w:b/>
      <w:bCs/>
      <w:sz w:val="20"/>
      <w:szCs w:val="20"/>
    </w:rPr>
  </w:style>
  <w:style w:type="paragraph" w:customStyle="1" w:styleId="Default">
    <w:name w:val="Default"/>
    <w:basedOn w:val="Normal"/>
    <w:rsid w:val="00867E8A"/>
    <w:pPr>
      <w:autoSpaceDE w:val="0"/>
      <w:autoSpaceDN w:val="0"/>
      <w:spacing w:after="0" w:line="240" w:lineRule="auto"/>
    </w:pPr>
    <w:rPr>
      <w:rFonts w:ascii="Calibri" w:eastAsia="Calibri" w:hAnsi="Calibri" w:cs="Calibri"/>
      <w:color w:val="000000"/>
      <w:sz w:val="24"/>
      <w:szCs w:val="24"/>
      <w:lang w:eastAsia="fr-FR"/>
    </w:rPr>
  </w:style>
  <w:style w:type="character" w:styleId="Lienhypertexte">
    <w:name w:val="Hyperlink"/>
    <w:rsid w:val="0039654F"/>
    <w:rPr>
      <w:color w:val="0000FF"/>
      <w:u w:val="single"/>
    </w:rPr>
  </w:style>
  <w:style w:type="character" w:styleId="Mentionnonrsolue">
    <w:name w:val="Unresolved Mention"/>
    <w:basedOn w:val="Policepardfaut"/>
    <w:uiPriority w:val="99"/>
    <w:semiHidden/>
    <w:unhideWhenUsed/>
    <w:rsid w:val="00202B1F"/>
    <w:rPr>
      <w:color w:val="605E5C"/>
      <w:shd w:val="clear" w:color="auto" w:fill="E1DFDD"/>
    </w:rPr>
  </w:style>
  <w:style w:type="character" w:styleId="Lienhypertextesuivivisit">
    <w:name w:val="FollowedHyperlink"/>
    <w:basedOn w:val="Policepardfaut"/>
    <w:uiPriority w:val="99"/>
    <w:semiHidden/>
    <w:unhideWhenUsed/>
    <w:rsid w:val="00A628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1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dh.herault.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35E03-DB64-4517-A8C4-F90E7A0B2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Pages>
  <Words>2189</Words>
  <Characters>12043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CD34</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Soria Deborah</dc:creator>
  <cp:lastModifiedBy>Christine MULA</cp:lastModifiedBy>
  <cp:revision>18</cp:revision>
  <cp:lastPrinted>2023-02-16T06:40:00Z</cp:lastPrinted>
  <dcterms:created xsi:type="dcterms:W3CDTF">2022-11-24T08:53:00Z</dcterms:created>
  <dcterms:modified xsi:type="dcterms:W3CDTF">2023-02-19T07:49:00Z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nexe">
    <vt:lpwstr>221004_ConventionCadreODH_Etat_CD_ADILv2.docx</vt:lpwstr>
  </property>
</Properties>
</file>